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4A00" w14:textId="77777777" w:rsidR="004304FC" w:rsidRPr="005E110F" w:rsidRDefault="004304FC" w:rsidP="00AF47EE">
      <w:pPr>
        <w:spacing w:line="288" w:lineRule="auto"/>
        <w:jc w:val="center"/>
        <w:outlineLvl w:val="0"/>
        <w:rPr>
          <w:b/>
          <w:sz w:val="24"/>
          <w:szCs w:val="24"/>
        </w:rPr>
      </w:pPr>
    </w:p>
    <w:p w14:paraId="5152DE9B" w14:textId="77777777" w:rsidR="004304FC" w:rsidRPr="005E110F" w:rsidRDefault="004304FC" w:rsidP="00AF47EE">
      <w:pPr>
        <w:spacing w:line="288" w:lineRule="auto"/>
        <w:jc w:val="center"/>
        <w:outlineLvl w:val="0"/>
        <w:rPr>
          <w:b/>
          <w:sz w:val="24"/>
          <w:szCs w:val="24"/>
        </w:rPr>
      </w:pPr>
      <w:r w:rsidRPr="005E110F">
        <w:rPr>
          <w:b/>
          <w:sz w:val="24"/>
          <w:szCs w:val="24"/>
        </w:rPr>
        <w:t>SPECYFIKACJA ISTOTNYCH WARUNKÓW ZAMÓWIENIA</w:t>
      </w:r>
    </w:p>
    <w:p w14:paraId="7332BCC4" w14:textId="77777777" w:rsidR="004304FC" w:rsidRPr="005E110F" w:rsidRDefault="004304FC" w:rsidP="00AF47EE">
      <w:pPr>
        <w:spacing w:line="288" w:lineRule="auto"/>
        <w:jc w:val="center"/>
        <w:rPr>
          <w:b/>
          <w:sz w:val="24"/>
          <w:szCs w:val="24"/>
        </w:rPr>
      </w:pPr>
      <w:r w:rsidRPr="005E110F">
        <w:rPr>
          <w:b/>
          <w:sz w:val="24"/>
          <w:szCs w:val="24"/>
        </w:rPr>
        <w:t>( SIWZ )</w:t>
      </w:r>
    </w:p>
    <w:p w14:paraId="7C80B0F2" w14:textId="77777777" w:rsidR="004304FC" w:rsidRPr="005E110F" w:rsidRDefault="004304FC" w:rsidP="00AF47EE">
      <w:pPr>
        <w:spacing w:line="288" w:lineRule="auto"/>
        <w:jc w:val="center"/>
        <w:rPr>
          <w:b/>
          <w:sz w:val="24"/>
          <w:szCs w:val="24"/>
        </w:rPr>
      </w:pPr>
    </w:p>
    <w:p w14:paraId="70113CF5" w14:textId="77777777" w:rsidR="004304FC" w:rsidRPr="005E110F" w:rsidRDefault="004304FC" w:rsidP="00AF47EE">
      <w:pPr>
        <w:spacing w:line="288" w:lineRule="auto"/>
        <w:jc w:val="center"/>
        <w:rPr>
          <w:b/>
          <w:sz w:val="24"/>
          <w:szCs w:val="24"/>
        </w:rPr>
      </w:pPr>
      <w:r w:rsidRPr="005E110F">
        <w:rPr>
          <w:b/>
          <w:sz w:val="24"/>
          <w:szCs w:val="24"/>
        </w:rPr>
        <w:t>W postępowaniu o udzielenie zamówienia publicznego prowadzonego w trybie przetargu nieograniczonego pn.:</w:t>
      </w:r>
    </w:p>
    <w:p w14:paraId="605C6562" w14:textId="77777777" w:rsidR="004304FC" w:rsidRPr="005E110F" w:rsidRDefault="004304FC" w:rsidP="00AF47EE">
      <w:pPr>
        <w:spacing w:line="288" w:lineRule="auto"/>
        <w:jc w:val="center"/>
        <w:rPr>
          <w:b/>
          <w:sz w:val="28"/>
          <w:szCs w:val="28"/>
        </w:rPr>
      </w:pPr>
    </w:p>
    <w:p w14:paraId="53AA4D79" w14:textId="77777777" w:rsidR="004304FC" w:rsidRPr="005E110F" w:rsidRDefault="004304FC" w:rsidP="001A21FB">
      <w:pPr>
        <w:autoSpaceDE w:val="0"/>
        <w:autoSpaceDN w:val="0"/>
        <w:adjustRightInd w:val="0"/>
        <w:spacing w:line="276" w:lineRule="auto"/>
        <w:jc w:val="center"/>
        <w:rPr>
          <w:b/>
          <w:sz w:val="40"/>
          <w:szCs w:val="40"/>
        </w:rPr>
      </w:pPr>
      <w:r w:rsidRPr="005E110F">
        <w:rPr>
          <w:b/>
          <w:sz w:val="40"/>
          <w:szCs w:val="40"/>
        </w:rPr>
        <w:t xml:space="preserve">„Odnawialne Źródła Energii w gminach: </w:t>
      </w:r>
      <w:bookmarkStart w:id="0" w:name="_GoBack"/>
      <w:bookmarkEnd w:id="0"/>
      <w:r w:rsidRPr="005E110F">
        <w:rPr>
          <w:b/>
          <w:sz w:val="40"/>
          <w:szCs w:val="40"/>
        </w:rPr>
        <w:t>Sochaczew, Nowa Sucha, Rybno i Teresin”</w:t>
      </w:r>
    </w:p>
    <w:p w14:paraId="476AF1E0" w14:textId="77777777" w:rsidR="004304FC" w:rsidRPr="005E110F" w:rsidRDefault="004304FC" w:rsidP="001A21FB">
      <w:pPr>
        <w:spacing w:line="288" w:lineRule="auto"/>
        <w:jc w:val="center"/>
        <w:rPr>
          <w:rStyle w:val="apple-style-span"/>
          <w:b/>
          <w:color w:val="00000A"/>
          <w:sz w:val="28"/>
          <w:szCs w:val="28"/>
        </w:rPr>
      </w:pPr>
      <w:r w:rsidRPr="005E110F">
        <w:rPr>
          <w:rStyle w:val="apple-style-span"/>
          <w:b/>
          <w:color w:val="00000A"/>
          <w:sz w:val="28"/>
          <w:szCs w:val="28"/>
        </w:rPr>
        <w:t>oraz</w:t>
      </w:r>
    </w:p>
    <w:p w14:paraId="6CCDECD3" w14:textId="77777777" w:rsidR="004304FC" w:rsidRPr="005E110F" w:rsidRDefault="004304FC" w:rsidP="001A21FB">
      <w:pPr>
        <w:autoSpaceDE w:val="0"/>
        <w:autoSpaceDN w:val="0"/>
        <w:adjustRightInd w:val="0"/>
        <w:spacing w:line="276" w:lineRule="auto"/>
        <w:jc w:val="center"/>
        <w:rPr>
          <w:b/>
          <w:sz w:val="40"/>
          <w:szCs w:val="40"/>
        </w:rPr>
      </w:pPr>
      <w:r w:rsidRPr="005E110F">
        <w:rPr>
          <w:b/>
          <w:sz w:val="40"/>
          <w:szCs w:val="40"/>
        </w:rPr>
        <w:t>„Odnawialne Źródła Energii w gminach: Sochaczew, Nowa Sucha, Rybno i Teresin – etap II”</w:t>
      </w:r>
    </w:p>
    <w:p w14:paraId="33033B50" w14:textId="77777777" w:rsidR="004304FC" w:rsidRPr="005E110F" w:rsidRDefault="004304FC" w:rsidP="001A21FB">
      <w:pPr>
        <w:spacing w:line="288" w:lineRule="auto"/>
        <w:jc w:val="center"/>
        <w:rPr>
          <w:rStyle w:val="apple-style-span"/>
          <w:b/>
          <w:color w:val="00000A"/>
          <w:sz w:val="28"/>
          <w:szCs w:val="28"/>
        </w:rPr>
      </w:pPr>
    </w:p>
    <w:p w14:paraId="1E072BD4" w14:textId="77777777" w:rsidR="004304FC" w:rsidRPr="005E110F" w:rsidRDefault="004304FC" w:rsidP="00AF47EE">
      <w:pPr>
        <w:spacing w:line="288" w:lineRule="auto"/>
        <w:jc w:val="center"/>
        <w:rPr>
          <w:rStyle w:val="apple-style-span"/>
          <w:b/>
          <w:color w:val="00000A"/>
          <w:sz w:val="28"/>
          <w:szCs w:val="28"/>
        </w:rPr>
      </w:pPr>
    </w:p>
    <w:p w14:paraId="14292D99" w14:textId="77777777" w:rsidR="004304FC" w:rsidRPr="005E110F" w:rsidRDefault="004304FC" w:rsidP="00AF47EE">
      <w:pPr>
        <w:spacing w:line="288" w:lineRule="auto"/>
        <w:jc w:val="center"/>
        <w:rPr>
          <w:rStyle w:val="apple-style-span"/>
          <w:b/>
          <w:color w:val="00000A"/>
          <w:sz w:val="24"/>
          <w:szCs w:val="24"/>
        </w:rPr>
      </w:pPr>
      <w:r w:rsidRPr="005E110F">
        <w:rPr>
          <w:rStyle w:val="apple-style-span"/>
          <w:b/>
          <w:color w:val="00000A"/>
          <w:sz w:val="24"/>
          <w:szCs w:val="24"/>
        </w:rPr>
        <w:t>współfinansowanego ze środków Regionalnego Programu Operacyjnego</w:t>
      </w:r>
    </w:p>
    <w:p w14:paraId="0AC7084C" w14:textId="77777777" w:rsidR="004304FC" w:rsidRPr="005E110F" w:rsidRDefault="004304FC" w:rsidP="00AF47EE">
      <w:pPr>
        <w:spacing w:line="288" w:lineRule="auto"/>
        <w:jc w:val="center"/>
        <w:rPr>
          <w:b/>
          <w:color w:val="00000A"/>
          <w:sz w:val="24"/>
          <w:szCs w:val="24"/>
        </w:rPr>
      </w:pPr>
      <w:r w:rsidRPr="005E110F">
        <w:rPr>
          <w:rStyle w:val="apple-style-span"/>
          <w:b/>
          <w:color w:val="00000A"/>
          <w:sz w:val="24"/>
          <w:szCs w:val="24"/>
        </w:rPr>
        <w:t>Województwa Mazowieckiego 2014-2020</w:t>
      </w:r>
    </w:p>
    <w:p w14:paraId="10960A8D" w14:textId="77777777" w:rsidR="004304FC" w:rsidRPr="005E110F" w:rsidRDefault="004304FC" w:rsidP="00AF47EE">
      <w:pPr>
        <w:spacing w:line="288" w:lineRule="auto"/>
        <w:jc w:val="center"/>
        <w:rPr>
          <w:rFonts w:eastAsia="MS ??"/>
          <w:b/>
          <w:sz w:val="24"/>
          <w:szCs w:val="24"/>
        </w:rPr>
      </w:pPr>
    </w:p>
    <w:p w14:paraId="671F8CE0" w14:textId="77777777" w:rsidR="004304FC" w:rsidRPr="005E110F" w:rsidRDefault="004304FC" w:rsidP="00AF47EE">
      <w:pPr>
        <w:spacing w:line="288" w:lineRule="auto"/>
        <w:jc w:val="center"/>
        <w:rPr>
          <w:rFonts w:eastAsia="MS ??"/>
          <w:color w:val="000000" w:themeColor="text1"/>
          <w:sz w:val="24"/>
          <w:szCs w:val="24"/>
        </w:rPr>
      </w:pPr>
      <w:r w:rsidRPr="005E110F">
        <w:rPr>
          <w:rFonts w:eastAsia="MS ??"/>
          <w:color w:val="000000" w:themeColor="text1"/>
          <w:sz w:val="24"/>
          <w:szCs w:val="24"/>
        </w:rPr>
        <w:t>Nr sprawy: D.271.2.2018</w:t>
      </w:r>
    </w:p>
    <w:p w14:paraId="406C5C6B" w14:textId="77777777" w:rsidR="004304FC" w:rsidRPr="005E110F" w:rsidRDefault="004304FC" w:rsidP="00AF47EE">
      <w:pPr>
        <w:spacing w:line="288" w:lineRule="auto"/>
        <w:jc w:val="center"/>
        <w:rPr>
          <w:rFonts w:eastAsia="MS ??"/>
          <w:color w:val="000000" w:themeColor="text1"/>
          <w:sz w:val="24"/>
          <w:szCs w:val="24"/>
        </w:rPr>
      </w:pPr>
    </w:p>
    <w:p w14:paraId="1822560E" w14:textId="5E4EFCC0" w:rsidR="004304FC" w:rsidRPr="005E110F" w:rsidRDefault="00D61740" w:rsidP="00AF47EE">
      <w:pPr>
        <w:spacing w:line="288" w:lineRule="auto"/>
        <w:jc w:val="center"/>
        <w:rPr>
          <w:rFonts w:eastAsia="MS ??"/>
          <w:color w:val="000000" w:themeColor="text1"/>
          <w:sz w:val="24"/>
          <w:szCs w:val="24"/>
        </w:rPr>
      </w:pPr>
      <w:r w:rsidRPr="005E110F">
        <w:rPr>
          <w:rFonts w:eastAsia="MS ??"/>
          <w:color w:val="000000" w:themeColor="text1"/>
          <w:sz w:val="24"/>
          <w:szCs w:val="24"/>
        </w:rPr>
        <w:t>Sochaczew, dnia 24</w:t>
      </w:r>
      <w:r w:rsidR="004304FC" w:rsidRPr="005E110F">
        <w:rPr>
          <w:rFonts w:eastAsia="MS ??"/>
          <w:color w:val="000000" w:themeColor="text1"/>
          <w:sz w:val="24"/>
          <w:szCs w:val="24"/>
        </w:rPr>
        <w:t>.01.2018 r.</w:t>
      </w:r>
    </w:p>
    <w:p w14:paraId="784C211D" w14:textId="77777777" w:rsidR="004304FC" w:rsidRPr="005E110F" w:rsidRDefault="004304FC" w:rsidP="00AF47EE">
      <w:pPr>
        <w:spacing w:line="288" w:lineRule="auto"/>
        <w:rPr>
          <w:rFonts w:eastAsia="MS ??"/>
          <w:sz w:val="24"/>
          <w:szCs w:val="24"/>
        </w:rPr>
      </w:pPr>
    </w:p>
    <w:p w14:paraId="1B9F410F" w14:textId="77777777" w:rsidR="004304FC" w:rsidRPr="00AD284C" w:rsidRDefault="004304FC" w:rsidP="00AF47EE">
      <w:pPr>
        <w:spacing w:line="288" w:lineRule="auto"/>
        <w:rPr>
          <w:rFonts w:eastAsia="MS ??"/>
          <w:sz w:val="24"/>
          <w:szCs w:val="24"/>
        </w:rPr>
      </w:pPr>
    </w:p>
    <w:p w14:paraId="478FA91A" w14:textId="77777777" w:rsidR="004304FC" w:rsidRPr="00AD284C" w:rsidRDefault="004304FC" w:rsidP="00AF47EE">
      <w:pPr>
        <w:pStyle w:val="Akapitzlist"/>
        <w:numPr>
          <w:ilvl w:val="0"/>
          <w:numId w:val="4"/>
        </w:numPr>
        <w:tabs>
          <w:tab w:val="left" w:pos="312"/>
        </w:tabs>
        <w:spacing w:line="288" w:lineRule="auto"/>
        <w:ind w:left="357" w:hanging="357"/>
        <w:jc w:val="both"/>
        <w:outlineLvl w:val="0"/>
        <w:rPr>
          <w:sz w:val="24"/>
          <w:szCs w:val="24"/>
        </w:rPr>
      </w:pPr>
      <w:r w:rsidRPr="00AD284C">
        <w:rPr>
          <w:b/>
          <w:sz w:val="24"/>
          <w:szCs w:val="24"/>
        </w:rPr>
        <w:t>Nazwa oraz adres Zamawiającego</w:t>
      </w:r>
    </w:p>
    <w:p w14:paraId="6D571D50" w14:textId="77777777" w:rsidR="004304FC" w:rsidRPr="00AD284C" w:rsidRDefault="004304FC" w:rsidP="00AF47EE">
      <w:pPr>
        <w:spacing w:line="288" w:lineRule="auto"/>
        <w:jc w:val="both"/>
        <w:rPr>
          <w:sz w:val="24"/>
          <w:szCs w:val="24"/>
        </w:rPr>
      </w:pPr>
    </w:p>
    <w:p w14:paraId="420C8238" w14:textId="77777777" w:rsidR="004304FC" w:rsidRPr="00AD284C" w:rsidRDefault="004304FC" w:rsidP="00C73B03">
      <w:pPr>
        <w:jc w:val="both"/>
        <w:rPr>
          <w:b/>
          <w:sz w:val="24"/>
          <w:szCs w:val="24"/>
        </w:rPr>
      </w:pPr>
      <w:r w:rsidRPr="00AD284C">
        <w:rPr>
          <w:b/>
          <w:sz w:val="24"/>
          <w:szCs w:val="24"/>
        </w:rPr>
        <w:t>Gmina Sochaczew</w:t>
      </w:r>
    </w:p>
    <w:p w14:paraId="74EC776E" w14:textId="77777777" w:rsidR="004304FC" w:rsidRPr="00AD284C" w:rsidRDefault="004304FC" w:rsidP="00C73B03">
      <w:pPr>
        <w:jc w:val="both"/>
        <w:rPr>
          <w:sz w:val="24"/>
          <w:szCs w:val="24"/>
        </w:rPr>
      </w:pPr>
      <w:r w:rsidRPr="00AD284C">
        <w:rPr>
          <w:sz w:val="24"/>
          <w:szCs w:val="24"/>
        </w:rPr>
        <w:t>Ul. Warszawska 115</w:t>
      </w:r>
    </w:p>
    <w:p w14:paraId="2EAEB60A" w14:textId="77777777" w:rsidR="004304FC" w:rsidRPr="00AD284C" w:rsidRDefault="004304FC" w:rsidP="00C73B03">
      <w:pPr>
        <w:jc w:val="both"/>
        <w:rPr>
          <w:sz w:val="24"/>
          <w:szCs w:val="24"/>
        </w:rPr>
      </w:pPr>
      <w:r w:rsidRPr="00AD284C">
        <w:rPr>
          <w:sz w:val="24"/>
          <w:szCs w:val="24"/>
        </w:rPr>
        <w:t>96-500 Sochaczew</w:t>
      </w:r>
    </w:p>
    <w:p w14:paraId="7F8A79DE" w14:textId="77777777" w:rsidR="004304FC" w:rsidRPr="00AD284C" w:rsidRDefault="004304FC" w:rsidP="00C73B03">
      <w:pPr>
        <w:jc w:val="both"/>
        <w:rPr>
          <w:sz w:val="24"/>
          <w:szCs w:val="24"/>
        </w:rPr>
      </w:pPr>
      <w:r w:rsidRPr="00AD284C">
        <w:rPr>
          <w:sz w:val="24"/>
          <w:szCs w:val="24"/>
        </w:rPr>
        <w:t xml:space="preserve">Nip: </w:t>
      </w:r>
      <w:r w:rsidRPr="00AD284C">
        <w:rPr>
          <w:sz w:val="24"/>
          <w:szCs w:val="24"/>
          <w:lang w:eastAsia="en-US"/>
        </w:rPr>
        <w:t>837-16-92-031</w:t>
      </w:r>
      <w:r w:rsidRPr="00AD284C">
        <w:rPr>
          <w:sz w:val="24"/>
          <w:szCs w:val="24"/>
        </w:rPr>
        <w:t xml:space="preserve"> </w:t>
      </w:r>
    </w:p>
    <w:p w14:paraId="7E722A7D" w14:textId="77777777" w:rsidR="004304FC" w:rsidRPr="00AD284C" w:rsidRDefault="004304FC" w:rsidP="00C73B03">
      <w:pPr>
        <w:jc w:val="both"/>
        <w:rPr>
          <w:sz w:val="24"/>
          <w:szCs w:val="24"/>
        </w:rPr>
      </w:pPr>
      <w:r w:rsidRPr="00AD284C">
        <w:rPr>
          <w:sz w:val="24"/>
          <w:szCs w:val="24"/>
        </w:rPr>
        <w:t xml:space="preserve">Regon: </w:t>
      </w:r>
      <w:r w:rsidRPr="00AD284C">
        <w:rPr>
          <w:sz w:val="24"/>
          <w:szCs w:val="24"/>
          <w:lang w:eastAsia="en-US"/>
        </w:rPr>
        <w:t>750148526</w:t>
      </w:r>
    </w:p>
    <w:p w14:paraId="7CD4EC87" w14:textId="77777777" w:rsidR="004304FC" w:rsidRPr="00AD284C" w:rsidRDefault="004304FC" w:rsidP="00C73B03">
      <w:pPr>
        <w:jc w:val="both"/>
        <w:rPr>
          <w:sz w:val="24"/>
          <w:szCs w:val="24"/>
        </w:rPr>
      </w:pPr>
      <w:r w:rsidRPr="00AD284C">
        <w:rPr>
          <w:sz w:val="24"/>
          <w:szCs w:val="24"/>
        </w:rPr>
        <w:t xml:space="preserve">Telefon: </w:t>
      </w:r>
      <w:r w:rsidRPr="00AD284C">
        <w:rPr>
          <w:sz w:val="24"/>
          <w:szCs w:val="24"/>
          <w:lang w:val="en-US" w:eastAsia="en-US"/>
        </w:rPr>
        <w:t>46 8642600</w:t>
      </w:r>
    </w:p>
    <w:p w14:paraId="0F82DF46" w14:textId="77777777" w:rsidR="004304FC" w:rsidRPr="00AD284C" w:rsidRDefault="004304FC" w:rsidP="00C73B03">
      <w:pPr>
        <w:jc w:val="both"/>
        <w:rPr>
          <w:sz w:val="24"/>
          <w:szCs w:val="24"/>
        </w:rPr>
      </w:pPr>
      <w:r w:rsidRPr="00AD284C">
        <w:rPr>
          <w:sz w:val="24"/>
          <w:szCs w:val="24"/>
        </w:rPr>
        <w:t xml:space="preserve">Faks: </w:t>
      </w:r>
      <w:r w:rsidRPr="00AD284C">
        <w:rPr>
          <w:sz w:val="24"/>
          <w:szCs w:val="24"/>
          <w:lang w:val="en-US" w:eastAsia="en-US"/>
        </w:rPr>
        <w:t>46 8642602</w:t>
      </w:r>
    </w:p>
    <w:p w14:paraId="2ABC2705" w14:textId="77777777" w:rsidR="004304FC" w:rsidRPr="00AD284C" w:rsidRDefault="004304FC" w:rsidP="00C73B03">
      <w:pPr>
        <w:jc w:val="both"/>
        <w:rPr>
          <w:sz w:val="24"/>
          <w:szCs w:val="24"/>
          <w:lang w:val="en-US" w:eastAsia="en-US"/>
        </w:rPr>
      </w:pPr>
      <w:r w:rsidRPr="00AD284C">
        <w:rPr>
          <w:sz w:val="24"/>
          <w:szCs w:val="24"/>
          <w:lang w:val="en-US" w:eastAsia="en-US"/>
        </w:rPr>
        <w:t xml:space="preserve">BIP: </w:t>
      </w:r>
      <w:hyperlink r:id="rId7" w:history="1">
        <w:r w:rsidRPr="00AD284C">
          <w:rPr>
            <w:rStyle w:val="Hipercze"/>
            <w:sz w:val="24"/>
            <w:szCs w:val="24"/>
            <w:lang w:val="en-US" w:eastAsia="en-US"/>
          </w:rPr>
          <w:t>http://bip.gmina.e-sochaczew.pl</w:t>
        </w:r>
      </w:hyperlink>
      <w:r w:rsidRPr="00AD284C">
        <w:rPr>
          <w:sz w:val="24"/>
          <w:szCs w:val="24"/>
          <w:lang w:val="en-US" w:eastAsia="en-US"/>
        </w:rPr>
        <w:t xml:space="preserve"> </w:t>
      </w:r>
    </w:p>
    <w:p w14:paraId="0F31B333" w14:textId="77777777" w:rsidR="004304FC" w:rsidRPr="00AD284C" w:rsidRDefault="004304FC" w:rsidP="00C73B03">
      <w:pPr>
        <w:jc w:val="both"/>
        <w:rPr>
          <w:sz w:val="24"/>
          <w:szCs w:val="24"/>
          <w:lang w:val="en-US" w:eastAsia="en-US"/>
        </w:rPr>
      </w:pPr>
    </w:p>
    <w:p w14:paraId="00B470D7" w14:textId="77777777" w:rsidR="004304FC" w:rsidRPr="00AD284C" w:rsidRDefault="004304FC" w:rsidP="00C73B03">
      <w:pPr>
        <w:rPr>
          <w:b/>
          <w:sz w:val="24"/>
          <w:szCs w:val="24"/>
        </w:rPr>
      </w:pPr>
      <w:r w:rsidRPr="00AD284C">
        <w:rPr>
          <w:b/>
          <w:sz w:val="24"/>
          <w:szCs w:val="24"/>
        </w:rPr>
        <w:t>Gmina Nowa Sucha</w:t>
      </w:r>
    </w:p>
    <w:p w14:paraId="25599C42" w14:textId="77777777" w:rsidR="004304FC" w:rsidRPr="00AD284C" w:rsidRDefault="004304FC" w:rsidP="00C73B03">
      <w:pPr>
        <w:rPr>
          <w:sz w:val="24"/>
          <w:szCs w:val="24"/>
        </w:rPr>
      </w:pPr>
      <w:r w:rsidRPr="00AD284C">
        <w:rPr>
          <w:sz w:val="24"/>
          <w:szCs w:val="24"/>
        </w:rPr>
        <w:t>Nip 8371693792</w:t>
      </w:r>
    </w:p>
    <w:p w14:paraId="79CC53A3" w14:textId="77777777" w:rsidR="004304FC" w:rsidRPr="00AD284C" w:rsidRDefault="004304FC" w:rsidP="00C73B03">
      <w:pPr>
        <w:rPr>
          <w:sz w:val="24"/>
          <w:szCs w:val="24"/>
        </w:rPr>
      </w:pPr>
      <w:r w:rsidRPr="00AD284C">
        <w:rPr>
          <w:sz w:val="24"/>
          <w:szCs w:val="24"/>
        </w:rPr>
        <w:t>Regon 750148377</w:t>
      </w:r>
    </w:p>
    <w:p w14:paraId="2EB17A62" w14:textId="77777777" w:rsidR="004304FC" w:rsidRPr="00AD284C" w:rsidRDefault="004304FC" w:rsidP="00C73B03">
      <w:pPr>
        <w:rPr>
          <w:sz w:val="24"/>
          <w:szCs w:val="24"/>
        </w:rPr>
      </w:pPr>
      <w:r w:rsidRPr="00AD284C">
        <w:rPr>
          <w:sz w:val="24"/>
          <w:szCs w:val="24"/>
        </w:rPr>
        <w:t>Nowa Sucha 59a</w:t>
      </w:r>
    </w:p>
    <w:p w14:paraId="69B0BB85" w14:textId="77777777" w:rsidR="004304FC" w:rsidRPr="00AD284C" w:rsidRDefault="004304FC" w:rsidP="00C73B03">
      <w:pPr>
        <w:rPr>
          <w:sz w:val="24"/>
          <w:szCs w:val="24"/>
        </w:rPr>
      </w:pPr>
      <w:r w:rsidRPr="00AD284C">
        <w:rPr>
          <w:sz w:val="24"/>
          <w:szCs w:val="24"/>
        </w:rPr>
        <w:t>96-513 Nowa Sucha</w:t>
      </w:r>
    </w:p>
    <w:p w14:paraId="3C16C6D1" w14:textId="77777777" w:rsidR="004304FC" w:rsidRPr="00AD284C" w:rsidRDefault="004304FC" w:rsidP="00C73B03">
      <w:pPr>
        <w:rPr>
          <w:sz w:val="24"/>
          <w:szCs w:val="24"/>
        </w:rPr>
      </w:pPr>
      <w:r w:rsidRPr="00AD284C">
        <w:rPr>
          <w:sz w:val="24"/>
          <w:szCs w:val="24"/>
        </w:rPr>
        <w:t>Telefon: 46 8612051</w:t>
      </w:r>
    </w:p>
    <w:p w14:paraId="50D6102C" w14:textId="77777777" w:rsidR="004304FC" w:rsidRPr="00AD284C" w:rsidRDefault="004304FC" w:rsidP="00C73B03">
      <w:pPr>
        <w:rPr>
          <w:sz w:val="24"/>
          <w:szCs w:val="24"/>
        </w:rPr>
      </w:pPr>
      <w:r w:rsidRPr="00AD284C">
        <w:rPr>
          <w:sz w:val="24"/>
          <w:szCs w:val="24"/>
        </w:rPr>
        <w:t>Faks: 46 8612051</w:t>
      </w:r>
    </w:p>
    <w:p w14:paraId="3F37566E" w14:textId="77777777" w:rsidR="004304FC" w:rsidRPr="00AD284C" w:rsidRDefault="004304FC" w:rsidP="00C73B03">
      <w:pPr>
        <w:jc w:val="both"/>
        <w:rPr>
          <w:sz w:val="24"/>
          <w:szCs w:val="24"/>
          <w:lang w:val="en-US" w:eastAsia="en-US"/>
        </w:rPr>
      </w:pPr>
      <w:r w:rsidRPr="00AD284C">
        <w:rPr>
          <w:sz w:val="24"/>
          <w:szCs w:val="24"/>
          <w:lang w:val="en-US" w:eastAsia="en-US"/>
        </w:rPr>
        <w:t xml:space="preserve">BIP: </w:t>
      </w:r>
      <w:hyperlink r:id="rId8" w:history="1">
        <w:r w:rsidRPr="00AD284C">
          <w:rPr>
            <w:rStyle w:val="Hipercze"/>
            <w:sz w:val="24"/>
            <w:szCs w:val="24"/>
            <w:lang w:val="en-US" w:eastAsia="en-US"/>
          </w:rPr>
          <w:t>http://bip.nowasucha.pl/index.php?id=364</w:t>
        </w:r>
      </w:hyperlink>
      <w:r w:rsidRPr="00AD284C">
        <w:rPr>
          <w:sz w:val="24"/>
          <w:szCs w:val="24"/>
          <w:lang w:val="en-US" w:eastAsia="en-US"/>
        </w:rPr>
        <w:t xml:space="preserve">  </w:t>
      </w:r>
    </w:p>
    <w:p w14:paraId="48FB89C2" w14:textId="77777777" w:rsidR="004304FC" w:rsidRPr="00AD284C" w:rsidRDefault="004304FC" w:rsidP="00C73B03">
      <w:pPr>
        <w:rPr>
          <w:sz w:val="24"/>
          <w:szCs w:val="24"/>
        </w:rPr>
      </w:pPr>
    </w:p>
    <w:p w14:paraId="74E0C279" w14:textId="77777777" w:rsidR="004304FC" w:rsidRPr="00AD284C" w:rsidRDefault="004304FC" w:rsidP="00C73B03">
      <w:pPr>
        <w:rPr>
          <w:b/>
          <w:sz w:val="24"/>
          <w:szCs w:val="24"/>
        </w:rPr>
      </w:pPr>
      <w:r w:rsidRPr="00AD284C">
        <w:rPr>
          <w:b/>
          <w:sz w:val="24"/>
          <w:szCs w:val="24"/>
        </w:rPr>
        <w:lastRenderedPageBreak/>
        <w:t>Gmina Teresin</w:t>
      </w:r>
    </w:p>
    <w:p w14:paraId="6D91847B" w14:textId="77777777" w:rsidR="004304FC" w:rsidRPr="00AD284C" w:rsidRDefault="004304FC" w:rsidP="00C73B03">
      <w:pPr>
        <w:rPr>
          <w:sz w:val="24"/>
          <w:szCs w:val="24"/>
        </w:rPr>
      </w:pPr>
      <w:r w:rsidRPr="00AD284C">
        <w:rPr>
          <w:sz w:val="24"/>
          <w:szCs w:val="24"/>
        </w:rPr>
        <w:t>Nip 837-16-95-437</w:t>
      </w:r>
    </w:p>
    <w:p w14:paraId="02944B83" w14:textId="77777777" w:rsidR="004304FC" w:rsidRPr="00AD284C" w:rsidRDefault="004304FC" w:rsidP="00C73B03">
      <w:pPr>
        <w:rPr>
          <w:sz w:val="24"/>
          <w:szCs w:val="24"/>
        </w:rPr>
      </w:pPr>
      <w:r w:rsidRPr="00AD284C">
        <w:rPr>
          <w:sz w:val="24"/>
          <w:szCs w:val="24"/>
        </w:rPr>
        <w:t>Regon 750148532</w:t>
      </w:r>
    </w:p>
    <w:p w14:paraId="0E219891" w14:textId="77777777" w:rsidR="004304FC" w:rsidRPr="00AD284C" w:rsidRDefault="004304FC" w:rsidP="00C73B03">
      <w:pPr>
        <w:rPr>
          <w:sz w:val="24"/>
          <w:szCs w:val="24"/>
        </w:rPr>
      </w:pPr>
      <w:r w:rsidRPr="00AD284C">
        <w:rPr>
          <w:sz w:val="24"/>
          <w:szCs w:val="24"/>
        </w:rPr>
        <w:t>Ul. Zielona 20</w:t>
      </w:r>
      <w:r w:rsidRPr="00AD284C">
        <w:rPr>
          <w:sz w:val="24"/>
          <w:szCs w:val="24"/>
        </w:rPr>
        <w:br/>
        <w:t>96-515 Teresin</w:t>
      </w:r>
    </w:p>
    <w:p w14:paraId="39E69A17" w14:textId="77777777" w:rsidR="004304FC" w:rsidRPr="00AD284C" w:rsidRDefault="004304FC" w:rsidP="00C73B03">
      <w:pPr>
        <w:rPr>
          <w:sz w:val="24"/>
          <w:szCs w:val="24"/>
        </w:rPr>
      </w:pPr>
      <w:r w:rsidRPr="00AD284C">
        <w:rPr>
          <w:sz w:val="24"/>
          <w:szCs w:val="24"/>
        </w:rPr>
        <w:t>Telefon: 46 8613815</w:t>
      </w:r>
    </w:p>
    <w:p w14:paraId="5EB243AA" w14:textId="77777777" w:rsidR="004304FC" w:rsidRPr="00AD284C" w:rsidRDefault="004304FC" w:rsidP="00C73B03">
      <w:pPr>
        <w:rPr>
          <w:sz w:val="24"/>
          <w:szCs w:val="24"/>
        </w:rPr>
      </w:pPr>
      <w:r w:rsidRPr="00AD284C">
        <w:rPr>
          <w:sz w:val="24"/>
          <w:szCs w:val="24"/>
        </w:rPr>
        <w:t>Faks: 46 8642532</w:t>
      </w:r>
    </w:p>
    <w:p w14:paraId="77DAAC64" w14:textId="77777777" w:rsidR="004304FC" w:rsidRPr="00AD284C" w:rsidRDefault="004304FC" w:rsidP="00C73B03">
      <w:pPr>
        <w:jc w:val="both"/>
        <w:rPr>
          <w:sz w:val="24"/>
          <w:szCs w:val="24"/>
          <w:lang w:val="en-US" w:eastAsia="en-US"/>
        </w:rPr>
      </w:pPr>
      <w:r w:rsidRPr="00AD284C">
        <w:rPr>
          <w:sz w:val="24"/>
          <w:szCs w:val="24"/>
          <w:lang w:val="en-US" w:eastAsia="en-US"/>
        </w:rPr>
        <w:t xml:space="preserve">BIP: </w:t>
      </w:r>
      <w:hyperlink r:id="rId9" w:history="1">
        <w:r w:rsidRPr="00AD284C">
          <w:rPr>
            <w:rStyle w:val="Hipercze"/>
            <w:sz w:val="24"/>
            <w:szCs w:val="24"/>
            <w:lang w:val="en-US" w:eastAsia="en-US"/>
          </w:rPr>
          <w:t>http://bip.teresin.pl/public/</w:t>
        </w:r>
      </w:hyperlink>
      <w:r w:rsidRPr="00AD284C">
        <w:rPr>
          <w:sz w:val="24"/>
          <w:szCs w:val="24"/>
          <w:lang w:val="en-US" w:eastAsia="en-US"/>
        </w:rPr>
        <w:t xml:space="preserve"> </w:t>
      </w:r>
    </w:p>
    <w:p w14:paraId="1B147E27" w14:textId="77777777" w:rsidR="004304FC" w:rsidRPr="00AD284C" w:rsidRDefault="004304FC" w:rsidP="00C73B03">
      <w:pPr>
        <w:widowControl w:val="0"/>
        <w:autoSpaceDE w:val="0"/>
        <w:autoSpaceDN w:val="0"/>
        <w:adjustRightInd w:val="0"/>
        <w:rPr>
          <w:sz w:val="24"/>
          <w:szCs w:val="24"/>
          <w:lang w:val="en-US" w:eastAsia="en-US"/>
        </w:rPr>
      </w:pPr>
    </w:p>
    <w:p w14:paraId="7C386186" w14:textId="77777777" w:rsidR="004304FC" w:rsidRPr="00AD284C" w:rsidRDefault="004304FC" w:rsidP="00C73B03">
      <w:pPr>
        <w:widowControl w:val="0"/>
        <w:autoSpaceDE w:val="0"/>
        <w:autoSpaceDN w:val="0"/>
        <w:adjustRightInd w:val="0"/>
        <w:rPr>
          <w:b/>
          <w:sz w:val="24"/>
          <w:szCs w:val="24"/>
          <w:lang w:val="en-US" w:eastAsia="en-US"/>
        </w:rPr>
      </w:pPr>
      <w:r w:rsidRPr="00AD284C">
        <w:rPr>
          <w:b/>
          <w:sz w:val="24"/>
          <w:szCs w:val="24"/>
          <w:lang w:val="en-US" w:eastAsia="en-US"/>
        </w:rPr>
        <w:t>Gmina Rybno</w:t>
      </w:r>
    </w:p>
    <w:p w14:paraId="1A025D33" w14:textId="77777777" w:rsidR="004304FC" w:rsidRPr="00AD284C" w:rsidRDefault="004304FC" w:rsidP="00C73B03">
      <w:pPr>
        <w:widowControl w:val="0"/>
        <w:autoSpaceDE w:val="0"/>
        <w:autoSpaceDN w:val="0"/>
        <w:adjustRightInd w:val="0"/>
        <w:rPr>
          <w:sz w:val="24"/>
          <w:szCs w:val="24"/>
          <w:lang w:val="en-US" w:eastAsia="en-US"/>
        </w:rPr>
      </w:pPr>
      <w:r w:rsidRPr="00AD284C">
        <w:rPr>
          <w:sz w:val="24"/>
          <w:szCs w:val="24"/>
          <w:lang w:val="en-US" w:eastAsia="en-US"/>
        </w:rPr>
        <w:t>Nip 8371692261</w:t>
      </w:r>
    </w:p>
    <w:p w14:paraId="67BE2965" w14:textId="77777777" w:rsidR="004304FC" w:rsidRPr="00AD284C" w:rsidRDefault="004304FC" w:rsidP="00C73B03">
      <w:pPr>
        <w:widowControl w:val="0"/>
        <w:autoSpaceDE w:val="0"/>
        <w:autoSpaceDN w:val="0"/>
        <w:adjustRightInd w:val="0"/>
        <w:rPr>
          <w:sz w:val="24"/>
          <w:szCs w:val="24"/>
          <w:lang w:val="en-US" w:eastAsia="en-US"/>
        </w:rPr>
      </w:pPr>
      <w:r w:rsidRPr="00AD284C">
        <w:rPr>
          <w:sz w:val="24"/>
          <w:szCs w:val="24"/>
          <w:lang w:val="en-US" w:eastAsia="en-US"/>
        </w:rPr>
        <w:t>Regon 750148466</w:t>
      </w:r>
    </w:p>
    <w:p w14:paraId="0546E68E" w14:textId="77777777" w:rsidR="004304FC" w:rsidRPr="00AD284C" w:rsidRDefault="004304FC" w:rsidP="00C73B03">
      <w:pPr>
        <w:widowControl w:val="0"/>
        <w:autoSpaceDE w:val="0"/>
        <w:autoSpaceDN w:val="0"/>
        <w:adjustRightInd w:val="0"/>
        <w:rPr>
          <w:sz w:val="24"/>
          <w:szCs w:val="24"/>
          <w:lang w:val="en-US" w:eastAsia="en-US"/>
        </w:rPr>
      </w:pPr>
      <w:r w:rsidRPr="00AD284C">
        <w:rPr>
          <w:sz w:val="24"/>
          <w:szCs w:val="24"/>
          <w:lang w:val="en-US" w:eastAsia="en-US"/>
        </w:rPr>
        <w:t>Ul. Długa 20</w:t>
      </w:r>
    </w:p>
    <w:p w14:paraId="0C07876B" w14:textId="77777777" w:rsidR="004304FC" w:rsidRPr="00AD284C" w:rsidRDefault="004304FC" w:rsidP="00C73B03">
      <w:pPr>
        <w:widowControl w:val="0"/>
        <w:autoSpaceDE w:val="0"/>
        <w:autoSpaceDN w:val="0"/>
        <w:adjustRightInd w:val="0"/>
        <w:rPr>
          <w:sz w:val="24"/>
          <w:szCs w:val="24"/>
          <w:lang w:val="en-US" w:eastAsia="en-US"/>
        </w:rPr>
      </w:pPr>
      <w:r w:rsidRPr="00AD284C">
        <w:rPr>
          <w:sz w:val="24"/>
          <w:szCs w:val="24"/>
          <w:lang w:val="en-US" w:eastAsia="en-US"/>
        </w:rPr>
        <w:t>96-514 Rybno</w:t>
      </w:r>
    </w:p>
    <w:p w14:paraId="17E2BF55" w14:textId="77777777" w:rsidR="004304FC" w:rsidRPr="00AD284C" w:rsidRDefault="004304FC" w:rsidP="00C73B03">
      <w:pPr>
        <w:widowControl w:val="0"/>
        <w:autoSpaceDE w:val="0"/>
        <w:autoSpaceDN w:val="0"/>
        <w:adjustRightInd w:val="0"/>
        <w:rPr>
          <w:sz w:val="24"/>
          <w:szCs w:val="24"/>
          <w:lang w:val="en-US" w:eastAsia="en-US"/>
        </w:rPr>
      </w:pPr>
      <w:r w:rsidRPr="00AD284C">
        <w:rPr>
          <w:sz w:val="24"/>
          <w:szCs w:val="24"/>
          <w:lang w:val="en-US" w:eastAsia="en-US"/>
        </w:rPr>
        <w:t>Telefon: 46 8611438</w:t>
      </w:r>
    </w:p>
    <w:p w14:paraId="70D2E0D7" w14:textId="77777777" w:rsidR="004304FC" w:rsidRPr="00AD284C" w:rsidRDefault="004304FC" w:rsidP="00C73B03">
      <w:pPr>
        <w:widowControl w:val="0"/>
        <w:autoSpaceDE w:val="0"/>
        <w:autoSpaceDN w:val="0"/>
        <w:adjustRightInd w:val="0"/>
        <w:rPr>
          <w:sz w:val="24"/>
          <w:szCs w:val="24"/>
          <w:lang w:val="en-US" w:eastAsia="en-US"/>
        </w:rPr>
      </w:pPr>
      <w:r w:rsidRPr="00AD284C">
        <w:rPr>
          <w:sz w:val="24"/>
          <w:szCs w:val="24"/>
          <w:lang w:val="en-US" w:eastAsia="en-US"/>
        </w:rPr>
        <w:t>Faks: 46 8611438</w:t>
      </w:r>
    </w:p>
    <w:p w14:paraId="65088473" w14:textId="77777777" w:rsidR="004304FC" w:rsidRPr="00AD284C" w:rsidRDefault="004304FC" w:rsidP="00C73B03">
      <w:pPr>
        <w:jc w:val="both"/>
        <w:rPr>
          <w:sz w:val="24"/>
          <w:szCs w:val="24"/>
          <w:lang w:val="en-US" w:eastAsia="en-US"/>
        </w:rPr>
      </w:pPr>
      <w:r w:rsidRPr="00AD284C">
        <w:rPr>
          <w:sz w:val="24"/>
          <w:szCs w:val="24"/>
          <w:lang w:val="en-US" w:eastAsia="en-US"/>
        </w:rPr>
        <w:t xml:space="preserve">BIP: </w:t>
      </w:r>
      <w:hyperlink r:id="rId10" w:history="1">
        <w:r w:rsidRPr="00AD284C">
          <w:rPr>
            <w:rStyle w:val="Hipercze"/>
            <w:sz w:val="24"/>
            <w:szCs w:val="24"/>
            <w:lang w:val="en-US" w:eastAsia="en-US"/>
          </w:rPr>
          <w:t>http://bip.gminarybno.pl</w:t>
        </w:r>
      </w:hyperlink>
      <w:r w:rsidRPr="00AD284C">
        <w:rPr>
          <w:sz w:val="24"/>
          <w:szCs w:val="24"/>
          <w:lang w:val="en-US" w:eastAsia="en-US"/>
        </w:rPr>
        <w:t xml:space="preserve"> </w:t>
      </w:r>
    </w:p>
    <w:p w14:paraId="12CE22CC" w14:textId="77777777" w:rsidR="004304FC" w:rsidRPr="00AD284C" w:rsidRDefault="004304FC" w:rsidP="00AF47EE">
      <w:pPr>
        <w:spacing w:line="288" w:lineRule="auto"/>
        <w:jc w:val="both"/>
        <w:outlineLvl w:val="0"/>
        <w:rPr>
          <w:sz w:val="24"/>
          <w:szCs w:val="24"/>
          <w:lang w:val="en-US"/>
        </w:rPr>
      </w:pPr>
    </w:p>
    <w:p w14:paraId="0919989F" w14:textId="77777777" w:rsidR="004304FC" w:rsidRPr="00AD284C" w:rsidRDefault="004304FC" w:rsidP="00AF47EE">
      <w:pPr>
        <w:pStyle w:val="Akapitzlist"/>
        <w:numPr>
          <w:ilvl w:val="0"/>
          <w:numId w:val="4"/>
        </w:numPr>
        <w:spacing w:line="288" w:lineRule="auto"/>
        <w:ind w:left="357" w:hanging="357"/>
        <w:jc w:val="both"/>
        <w:rPr>
          <w:sz w:val="24"/>
          <w:szCs w:val="24"/>
        </w:rPr>
      </w:pPr>
      <w:r w:rsidRPr="00AD284C">
        <w:rPr>
          <w:b/>
          <w:sz w:val="24"/>
          <w:szCs w:val="24"/>
        </w:rPr>
        <w:t xml:space="preserve">Tryb udzielenia zamówienia  </w:t>
      </w:r>
    </w:p>
    <w:p w14:paraId="3600BB31" w14:textId="5AB62051" w:rsidR="004304FC" w:rsidRPr="00AD284C" w:rsidRDefault="004304FC" w:rsidP="00AF47EE">
      <w:pPr>
        <w:numPr>
          <w:ilvl w:val="0"/>
          <w:numId w:val="3"/>
        </w:numPr>
        <w:spacing w:line="288" w:lineRule="auto"/>
        <w:ind w:left="357" w:hanging="357"/>
        <w:jc w:val="both"/>
        <w:rPr>
          <w:sz w:val="24"/>
          <w:szCs w:val="24"/>
        </w:rPr>
      </w:pPr>
      <w:r w:rsidRPr="00AD284C">
        <w:rPr>
          <w:sz w:val="24"/>
          <w:szCs w:val="24"/>
        </w:rPr>
        <w:t>Postępowanie o udzielenie zamówienia publicznego prowadzone jest w trybie przetargu nieograniczonego na podstawie art. 39 ustawy z dnia 29 stycznia 2004 r. Prawo zam</w:t>
      </w:r>
      <w:r w:rsidR="00F73E02">
        <w:rPr>
          <w:sz w:val="24"/>
          <w:szCs w:val="24"/>
        </w:rPr>
        <w:t>ówień publicznych (Dz. U. z 2017 r. poz. 1579</w:t>
      </w:r>
      <w:r w:rsidRPr="00AD284C">
        <w:rPr>
          <w:sz w:val="24"/>
          <w:szCs w:val="24"/>
        </w:rPr>
        <w:t xml:space="preserve"> ze zmianami) zwanej dalej ustawą Pzp o wartości zamówienia nieprzekraczającej kwoty określonej w przepisach wydanych na podstawie art. 11 ust. 8 ustawy Pzp.</w:t>
      </w:r>
    </w:p>
    <w:p w14:paraId="551A1FD1" w14:textId="77777777" w:rsidR="004304FC" w:rsidRPr="00AD284C" w:rsidRDefault="004304FC" w:rsidP="00AF47EE">
      <w:pPr>
        <w:numPr>
          <w:ilvl w:val="0"/>
          <w:numId w:val="3"/>
        </w:numPr>
        <w:spacing w:line="288" w:lineRule="auto"/>
        <w:ind w:left="357" w:hanging="357"/>
        <w:jc w:val="both"/>
        <w:rPr>
          <w:sz w:val="24"/>
          <w:szCs w:val="24"/>
        </w:rPr>
      </w:pPr>
      <w:r w:rsidRPr="00AD284C">
        <w:rPr>
          <w:sz w:val="24"/>
          <w:szCs w:val="24"/>
        </w:rPr>
        <w:t>W zakresie nieuregulowanym niniejszą Specyfikacją Istotnych Warunków Zamówienia, zwaną dalej SIWZ, zastosowanie mają przepisy ustawy Pzp.</w:t>
      </w:r>
    </w:p>
    <w:p w14:paraId="664366AC" w14:textId="77777777" w:rsidR="004304FC" w:rsidRPr="00AD284C" w:rsidRDefault="004304FC" w:rsidP="00AF47EE">
      <w:pPr>
        <w:spacing w:line="288" w:lineRule="auto"/>
        <w:jc w:val="both"/>
        <w:rPr>
          <w:sz w:val="24"/>
          <w:szCs w:val="24"/>
        </w:rPr>
      </w:pPr>
    </w:p>
    <w:p w14:paraId="42C6B4D8" w14:textId="77777777" w:rsidR="004304FC" w:rsidRPr="00AD284C" w:rsidRDefault="004304FC" w:rsidP="00101F7E">
      <w:pPr>
        <w:pStyle w:val="Akapitzlist"/>
        <w:numPr>
          <w:ilvl w:val="0"/>
          <w:numId w:val="4"/>
        </w:numPr>
        <w:spacing w:line="288" w:lineRule="auto"/>
        <w:ind w:left="357" w:hanging="357"/>
        <w:jc w:val="both"/>
        <w:rPr>
          <w:sz w:val="24"/>
          <w:szCs w:val="24"/>
        </w:rPr>
      </w:pPr>
      <w:r w:rsidRPr="00AD284C">
        <w:rPr>
          <w:b/>
          <w:sz w:val="24"/>
          <w:szCs w:val="24"/>
        </w:rPr>
        <w:t xml:space="preserve"> Opis przedmiotu zamówienia  </w:t>
      </w:r>
    </w:p>
    <w:p w14:paraId="5C148C92" w14:textId="77777777" w:rsidR="004304FC" w:rsidRPr="00AD284C" w:rsidRDefault="004304FC" w:rsidP="00623DE8">
      <w:pPr>
        <w:spacing w:line="288" w:lineRule="auto"/>
        <w:jc w:val="both"/>
        <w:rPr>
          <w:bCs/>
          <w:sz w:val="24"/>
          <w:szCs w:val="24"/>
          <w:lang w:val="en-US" w:eastAsia="en-US"/>
        </w:rPr>
      </w:pPr>
    </w:p>
    <w:p w14:paraId="1B61AF88" w14:textId="77777777" w:rsidR="004304FC" w:rsidRPr="00AD284C" w:rsidRDefault="004304FC" w:rsidP="002251F9">
      <w:pPr>
        <w:pStyle w:val="Akapitzlist"/>
        <w:numPr>
          <w:ilvl w:val="0"/>
          <w:numId w:val="33"/>
        </w:numPr>
        <w:spacing w:line="288" w:lineRule="auto"/>
        <w:jc w:val="both"/>
        <w:rPr>
          <w:sz w:val="24"/>
          <w:szCs w:val="24"/>
        </w:rPr>
      </w:pPr>
      <w:r w:rsidRPr="00AD284C">
        <w:rPr>
          <w:bCs/>
          <w:sz w:val="24"/>
          <w:szCs w:val="24"/>
          <w:lang w:eastAsia="en-US"/>
        </w:rPr>
        <w:t xml:space="preserve">Przedmiotem zamówienia jest realizowane w ramach 2 etapów zaprojektowanie, modernizacja, budowa układów technologicznych służących do ogrzewania budynków, podgrzewu ciepłej wody użytkowej oraz zasilania budynków energią elektryczną na  budynkach mieszkalnych oraz budynkach użyteczności publicznych w Gminach Sochaczew, Nowa Sucha, Teresin, Rybno. Wszystkie modernizowane systemy będą </w:t>
      </w:r>
      <w:r w:rsidRPr="00AD284C">
        <w:rPr>
          <w:sz w:val="24"/>
          <w:szCs w:val="24"/>
        </w:rPr>
        <w:t xml:space="preserve">wykorzystywać odnawialne źródła energii. W ramach zamówienia przewidziano również przeprowadzenie działań informacyjno-promocyjnych przybliżających mieszkańcom tematykę odnawialnych źródeł energii, ich znaczenia dla środowiska, najnowsze technologie OZE, prowadzone będą działania promocyjne w zakresie OZE i ogólnie ochrony środowiska. Działania te będą miały na celu podnoszenie świadomości ekologicznej mieszkańców. W ramach tych działań przewidziano: </w:t>
      </w:r>
    </w:p>
    <w:p w14:paraId="0D97BCDE" w14:textId="77777777" w:rsidR="004304FC" w:rsidRPr="00AD284C" w:rsidRDefault="004304FC" w:rsidP="00623DE8">
      <w:pPr>
        <w:pStyle w:val="Akapitzlist"/>
        <w:spacing w:line="288" w:lineRule="auto"/>
        <w:ind w:left="360"/>
        <w:jc w:val="both"/>
        <w:rPr>
          <w:sz w:val="24"/>
          <w:szCs w:val="24"/>
        </w:rPr>
      </w:pPr>
    </w:p>
    <w:p w14:paraId="11353691" w14:textId="77777777" w:rsidR="004304FC" w:rsidRPr="00AD284C" w:rsidRDefault="004304FC" w:rsidP="002251F9">
      <w:pPr>
        <w:pStyle w:val="Akapitzlist"/>
        <w:numPr>
          <w:ilvl w:val="1"/>
          <w:numId w:val="33"/>
        </w:numPr>
        <w:jc w:val="both"/>
        <w:rPr>
          <w:sz w:val="24"/>
          <w:szCs w:val="24"/>
        </w:rPr>
      </w:pPr>
      <w:r w:rsidRPr="00AD284C">
        <w:rPr>
          <w:sz w:val="24"/>
          <w:szCs w:val="24"/>
        </w:rPr>
        <w:t>Opracowanie ulotek i broszur o tematyce OZE i ekologii.</w:t>
      </w:r>
    </w:p>
    <w:p w14:paraId="417B08B4" w14:textId="77777777" w:rsidR="004304FC" w:rsidRPr="00AD284C" w:rsidRDefault="004304FC" w:rsidP="002251F9">
      <w:pPr>
        <w:pStyle w:val="Akapitzlist"/>
        <w:numPr>
          <w:ilvl w:val="1"/>
          <w:numId w:val="33"/>
        </w:numPr>
        <w:jc w:val="both"/>
        <w:rPr>
          <w:sz w:val="24"/>
          <w:szCs w:val="24"/>
        </w:rPr>
      </w:pPr>
      <w:r w:rsidRPr="00AD284C">
        <w:rPr>
          <w:sz w:val="24"/>
          <w:szCs w:val="24"/>
        </w:rPr>
        <w:t xml:space="preserve">przygotowanie wielomodułowej platformy internetowej. Funkcjonalności platformy odpowiadać muszą oczekiwaniom nowoczesnego społeczeństwa informacyjnego dotyczącym możliwości: </w:t>
      </w:r>
    </w:p>
    <w:p w14:paraId="2809CBCA" w14:textId="77777777" w:rsidR="004304FC" w:rsidRPr="00AD284C" w:rsidRDefault="004304FC" w:rsidP="00623DE8">
      <w:pPr>
        <w:pStyle w:val="Akapitzlist"/>
        <w:ind w:left="1080"/>
        <w:jc w:val="both"/>
        <w:rPr>
          <w:sz w:val="24"/>
          <w:szCs w:val="24"/>
        </w:rPr>
      </w:pPr>
    </w:p>
    <w:p w14:paraId="1ADBDB87" w14:textId="77777777" w:rsidR="004304FC" w:rsidRPr="00AD284C" w:rsidRDefault="004304FC" w:rsidP="002251F9">
      <w:pPr>
        <w:pStyle w:val="Akapitzlist"/>
        <w:numPr>
          <w:ilvl w:val="2"/>
          <w:numId w:val="33"/>
        </w:numPr>
        <w:jc w:val="both"/>
        <w:rPr>
          <w:sz w:val="24"/>
          <w:szCs w:val="24"/>
        </w:rPr>
      </w:pPr>
      <w:r w:rsidRPr="00AD284C">
        <w:rPr>
          <w:sz w:val="24"/>
          <w:szCs w:val="24"/>
        </w:rPr>
        <w:t xml:space="preserve">dostępu do wiedzy i informacji; </w:t>
      </w:r>
    </w:p>
    <w:p w14:paraId="7F818708" w14:textId="77777777" w:rsidR="004304FC" w:rsidRPr="00AD284C" w:rsidRDefault="004304FC" w:rsidP="002251F9">
      <w:pPr>
        <w:pStyle w:val="Akapitzlist"/>
        <w:numPr>
          <w:ilvl w:val="2"/>
          <w:numId w:val="33"/>
        </w:numPr>
        <w:jc w:val="both"/>
        <w:rPr>
          <w:sz w:val="24"/>
          <w:szCs w:val="24"/>
        </w:rPr>
      </w:pPr>
      <w:r w:rsidRPr="00AD284C">
        <w:rPr>
          <w:sz w:val="24"/>
          <w:szCs w:val="24"/>
        </w:rPr>
        <w:t xml:space="preserve">komunikacji pomiędzy użytkownikami i wnioskodawcą; </w:t>
      </w:r>
    </w:p>
    <w:p w14:paraId="27263891" w14:textId="77777777" w:rsidR="004304FC" w:rsidRPr="00AD284C" w:rsidRDefault="004304FC" w:rsidP="002251F9">
      <w:pPr>
        <w:pStyle w:val="Akapitzlist"/>
        <w:numPr>
          <w:ilvl w:val="2"/>
          <w:numId w:val="33"/>
        </w:numPr>
        <w:jc w:val="both"/>
        <w:rPr>
          <w:sz w:val="24"/>
          <w:szCs w:val="24"/>
        </w:rPr>
      </w:pPr>
      <w:r w:rsidRPr="00AD284C">
        <w:rPr>
          <w:sz w:val="24"/>
          <w:szCs w:val="24"/>
        </w:rPr>
        <w:t xml:space="preserve">wsparcia oraz informacji technicznych. </w:t>
      </w:r>
    </w:p>
    <w:p w14:paraId="0054D37E" w14:textId="77777777" w:rsidR="004304FC" w:rsidRPr="00AD284C" w:rsidRDefault="004304FC" w:rsidP="00870E76">
      <w:pPr>
        <w:ind w:left="1068"/>
        <w:jc w:val="both"/>
        <w:rPr>
          <w:sz w:val="24"/>
          <w:szCs w:val="24"/>
        </w:rPr>
      </w:pPr>
    </w:p>
    <w:p w14:paraId="514240D2" w14:textId="77777777" w:rsidR="004304FC" w:rsidRPr="00AD284C" w:rsidRDefault="004304FC" w:rsidP="00870E76">
      <w:pPr>
        <w:ind w:left="1068"/>
        <w:jc w:val="both"/>
        <w:rPr>
          <w:sz w:val="24"/>
          <w:szCs w:val="24"/>
        </w:rPr>
      </w:pPr>
      <w:r w:rsidRPr="00AD284C">
        <w:rPr>
          <w:sz w:val="24"/>
          <w:szCs w:val="24"/>
        </w:rPr>
        <w:t xml:space="preserve">Ponadto platforma, w połączeniu z urządzeniami pomiarowymi oraz z serwisami pogodowymi, dawać musi możliwość monitorowania i prognozowania funkcjonowania poszczególnych instalacji OZE na poziomie całego systemu (ogólny monitoring i prognozowanie). Dzięki temu mechanizmowi musi być możliwe bieżące monitorowanie wydajności instalacji OZE. Ponadto w ramach portalu prowadzone mają być działania informacyjne przybliżające użytkownikom zarówno tematykę odnawialnych źródeł energii, ich znaczenia dla środowiska, najnowsze technologie OZE, działania promocyjne w zakresie OZE i ogólnie ochrony środowiska. Działania te mają na celu podnoszenie świadomości ekologicznej mieszkańców i użytkowników portalu. </w:t>
      </w:r>
    </w:p>
    <w:p w14:paraId="75BD8D08" w14:textId="77777777" w:rsidR="004304FC" w:rsidRPr="00AD284C" w:rsidRDefault="004304FC" w:rsidP="00870E76">
      <w:pPr>
        <w:jc w:val="both"/>
        <w:rPr>
          <w:bCs/>
          <w:iCs/>
          <w:sz w:val="24"/>
          <w:szCs w:val="24"/>
        </w:rPr>
      </w:pPr>
    </w:p>
    <w:p w14:paraId="03D864D8" w14:textId="77777777" w:rsidR="004304FC" w:rsidRPr="00AD284C" w:rsidRDefault="004304FC" w:rsidP="00870E76">
      <w:pPr>
        <w:ind w:left="426"/>
        <w:jc w:val="both"/>
        <w:rPr>
          <w:sz w:val="24"/>
          <w:szCs w:val="24"/>
        </w:rPr>
      </w:pPr>
      <w:r w:rsidRPr="00AD284C">
        <w:rPr>
          <w:bCs/>
          <w:iCs/>
          <w:sz w:val="24"/>
          <w:szCs w:val="24"/>
        </w:rPr>
        <w:t xml:space="preserve">Szczegółowy opis wymagań Zamawiającego dotyczący realizacji inwestycji określają Opis Przedmiotu Zamówienia (OPZ) oraz Program Funkcjonalno-Użytkowy (PFU) składający się z 4 części, w podziale na poszczególne gminy (Gmina Sochaczew, Gmina Nowa Sucha, Gmina Teresin, Gmina Rybno), stanowiące załączniki do SIWZ, z wyraźnym podziałem na: </w:t>
      </w:r>
    </w:p>
    <w:p w14:paraId="2B5C004A" w14:textId="77777777" w:rsidR="00EA177B" w:rsidRPr="00AD284C" w:rsidRDefault="00EA177B" w:rsidP="00EA177B">
      <w:pPr>
        <w:jc w:val="both"/>
        <w:rPr>
          <w:rFonts w:eastAsiaTheme="minorHAnsi"/>
          <w:sz w:val="24"/>
          <w:szCs w:val="24"/>
        </w:rPr>
      </w:pPr>
    </w:p>
    <w:p w14:paraId="0383F30C" w14:textId="77777777" w:rsidR="00EA177B" w:rsidRPr="00AD284C" w:rsidRDefault="00EA177B" w:rsidP="00EA177B">
      <w:pPr>
        <w:pStyle w:val="Akapitzlist"/>
        <w:numPr>
          <w:ilvl w:val="0"/>
          <w:numId w:val="31"/>
        </w:numPr>
        <w:spacing w:line="288" w:lineRule="auto"/>
        <w:ind w:left="284" w:firstLine="0"/>
        <w:jc w:val="both"/>
        <w:rPr>
          <w:sz w:val="24"/>
          <w:szCs w:val="24"/>
        </w:rPr>
      </w:pPr>
      <w:r w:rsidRPr="00AD284C">
        <w:rPr>
          <w:bCs/>
          <w:iCs/>
          <w:sz w:val="24"/>
          <w:szCs w:val="24"/>
        </w:rPr>
        <w:t xml:space="preserve">Cześć I pn. </w:t>
      </w:r>
      <w:r w:rsidRPr="00AD284C">
        <w:rPr>
          <w:b/>
          <w:sz w:val="24"/>
          <w:szCs w:val="24"/>
        </w:rPr>
        <w:t>„Odnawialne Źródła Energii w gminach: Sochaczew, Nowa Sucha, Rybno i Teresin”</w:t>
      </w:r>
    </w:p>
    <w:p w14:paraId="780FD6DE" w14:textId="77777777" w:rsidR="00EA177B" w:rsidRPr="00AD284C" w:rsidRDefault="00EA177B" w:rsidP="00EA177B">
      <w:pPr>
        <w:widowControl w:val="0"/>
        <w:autoSpaceDE w:val="0"/>
        <w:autoSpaceDN w:val="0"/>
        <w:adjustRightInd w:val="0"/>
        <w:rPr>
          <w:sz w:val="24"/>
          <w:szCs w:val="24"/>
        </w:rPr>
      </w:pPr>
    </w:p>
    <w:p w14:paraId="12B2F5BE" w14:textId="77777777" w:rsidR="00EA177B" w:rsidRPr="00AD284C" w:rsidRDefault="00EA177B" w:rsidP="00EA177B">
      <w:pPr>
        <w:widowControl w:val="0"/>
        <w:autoSpaceDE w:val="0"/>
        <w:autoSpaceDN w:val="0"/>
        <w:adjustRightInd w:val="0"/>
        <w:rPr>
          <w:rFonts w:eastAsiaTheme="minorHAnsi"/>
          <w:color w:val="000000" w:themeColor="text1"/>
          <w:sz w:val="24"/>
          <w:szCs w:val="24"/>
          <w:lang w:val="en-US" w:eastAsia="en-US"/>
        </w:rPr>
      </w:pPr>
      <w:r w:rsidRPr="00AD284C">
        <w:rPr>
          <w:rFonts w:eastAsiaTheme="minorHAnsi"/>
          <w:color w:val="000000" w:themeColor="text1"/>
          <w:sz w:val="24"/>
          <w:szCs w:val="24"/>
          <w:lang w:val="en-US" w:eastAsia="en-US"/>
        </w:rPr>
        <w:t>Zestawienie zbiorcze instalacji OZE na obiektach mieszkalnych  </w:t>
      </w:r>
    </w:p>
    <w:tbl>
      <w:tblPr>
        <w:tblW w:w="5000" w:type="pct"/>
        <w:jc w:val="center"/>
        <w:tblBorders>
          <w:top w:val="nil"/>
          <w:left w:val="nil"/>
          <w:right w:val="nil"/>
        </w:tblBorders>
        <w:tblLayout w:type="fixed"/>
        <w:tblLook w:val="0000" w:firstRow="0" w:lastRow="0" w:firstColumn="0" w:lastColumn="0" w:noHBand="0" w:noVBand="0"/>
      </w:tblPr>
      <w:tblGrid>
        <w:gridCol w:w="1849"/>
        <w:gridCol w:w="1512"/>
        <w:gridCol w:w="1946"/>
        <w:gridCol w:w="1322"/>
        <w:gridCol w:w="1292"/>
        <w:gridCol w:w="1367"/>
      </w:tblGrid>
      <w:tr w:rsidR="00EA177B" w:rsidRPr="00AD284C" w14:paraId="081CEEB9" w14:textId="77777777" w:rsidTr="00F73E02">
        <w:trPr>
          <w:jc w:val="center"/>
        </w:trPr>
        <w:tc>
          <w:tcPr>
            <w:tcW w:w="1849" w:type="dxa"/>
            <w:tcBorders>
              <w:top w:val="single" w:sz="10" w:space="0" w:color="000000"/>
              <w:left w:val="single" w:sz="10" w:space="0" w:color="000000"/>
              <w:bottom w:val="single" w:sz="10" w:space="0" w:color="000000"/>
              <w:right w:val="single" w:sz="10" w:space="0" w:color="000000"/>
            </w:tcBorders>
            <w:shd w:val="clear" w:color="auto" w:fill="D0D0D0"/>
            <w:tcMar>
              <w:top w:w="93" w:type="nil"/>
              <w:right w:w="93" w:type="nil"/>
            </w:tcMar>
            <w:vAlign w:val="center"/>
          </w:tcPr>
          <w:p w14:paraId="768A2D7F" w14:textId="77777777" w:rsidR="00EA177B" w:rsidRPr="00EB30BF" w:rsidRDefault="00EA177B" w:rsidP="00F73E02">
            <w:pPr>
              <w:rPr>
                <w:rFonts w:eastAsiaTheme="minorHAnsi"/>
                <w:b/>
              </w:rPr>
            </w:pPr>
            <w:r w:rsidRPr="00EB30BF">
              <w:rPr>
                <w:rFonts w:eastAsiaTheme="minorHAnsi"/>
                <w:b/>
              </w:rPr>
              <w:t>GMINA</w:t>
            </w:r>
          </w:p>
        </w:tc>
        <w:tc>
          <w:tcPr>
            <w:tcW w:w="1512"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2E00592C" w14:textId="77777777" w:rsidR="00EA177B" w:rsidRPr="00EB30BF" w:rsidRDefault="00EA177B" w:rsidP="00F73E02">
            <w:pPr>
              <w:rPr>
                <w:rFonts w:eastAsiaTheme="minorHAnsi"/>
                <w:b/>
              </w:rPr>
            </w:pPr>
            <w:r w:rsidRPr="00EB30BF">
              <w:rPr>
                <w:rFonts w:eastAsiaTheme="minorHAnsi"/>
                <w:b/>
              </w:rPr>
              <w:t>ogółem</w:t>
            </w:r>
          </w:p>
        </w:tc>
        <w:tc>
          <w:tcPr>
            <w:tcW w:w="1946"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5E69C686" w14:textId="77777777" w:rsidR="00EA177B" w:rsidRPr="00EB30BF" w:rsidRDefault="00EA177B" w:rsidP="00F73E02">
            <w:pPr>
              <w:rPr>
                <w:rFonts w:eastAsiaTheme="minorHAnsi"/>
                <w:b/>
              </w:rPr>
            </w:pPr>
            <w:r w:rsidRPr="00EB30BF">
              <w:rPr>
                <w:rFonts w:eastAsiaTheme="minorHAnsi"/>
                <w:b/>
              </w:rPr>
              <w:t>Panele fotowoltaiczne</w:t>
            </w:r>
          </w:p>
          <w:p w14:paraId="1AF1DED8" w14:textId="77777777" w:rsidR="00EA177B" w:rsidRPr="00EB30BF" w:rsidRDefault="00EA177B" w:rsidP="00F73E02">
            <w:pPr>
              <w:rPr>
                <w:rFonts w:eastAsiaTheme="minorHAnsi"/>
                <w:b/>
              </w:rPr>
            </w:pPr>
            <w:r w:rsidRPr="00EB30BF">
              <w:rPr>
                <w:rFonts w:eastAsiaTheme="minorHAnsi"/>
                <w:b/>
              </w:rPr>
              <w:t>(PV)</w:t>
            </w:r>
          </w:p>
        </w:tc>
        <w:tc>
          <w:tcPr>
            <w:tcW w:w="1322"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4BFEC7FB" w14:textId="77777777" w:rsidR="00EA177B" w:rsidRPr="00EB30BF" w:rsidRDefault="00EA177B" w:rsidP="00F73E02">
            <w:pPr>
              <w:rPr>
                <w:rFonts w:eastAsiaTheme="minorHAnsi"/>
                <w:b/>
              </w:rPr>
            </w:pPr>
            <w:r w:rsidRPr="00EB30BF">
              <w:rPr>
                <w:rFonts w:eastAsiaTheme="minorHAnsi"/>
                <w:b/>
              </w:rPr>
              <w:t>Pompa ciepła</w:t>
            </w:r>
          </w:p>
        </w:tc>
        <w:tc>
          <w:tcPr>
            <w:tcW w:w="1292"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084AB4EA" w14:textId="77777777" w:rsidR="00EA177B" w:rsidRPr="00EB30BF" w:rsidRDefault="00EA177B" w:rsidP="00F73E02">
            <w:pPr>
              <w:rPr>
                <w:rFonts w:eastAsiaTheme="minorHAnsi"/>
                <w:b/>
              </w:rPr>
            </w:pPr>
            <w:r w:rsidRPr="00EB30BF">
              <w:rPr>
                <w:rFonts w:eastAsiaTheme="minorHAnsi"/>
                <w:b/>
              </w:rPr>
              <w:t>Kocioł na biomasę</w:t>
            </w:r>
          </w:p>
        </w:tc>
        <w:tc>
          <w:tcPr>
            <w:tcW w:w="1367"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350B287C" w14:textId="77777777" w:rsidR="00EA177B" w:rsidRPr="00EB30BF" w:rsidRDefault="00EA177B" w:rsidP="00F73E02">
            <w:pPr>
              <w:rPr>
                <w:rFonts w:eastAsiaTheme="minorHAnsi"/>
                <w:b/>
              </w:rPr>
            </w:pPr>
            <w:r w:rsidRPr="00EB30BF">
              <w:rPr>
                <w:rFonts w:eastAsiaTheme="minorHAnsi"/>
                <w:b/>
              </w:rPr>
              <w:t>Kolektory słoneczne</w:t>
            </w:r>
          </w:p>
        </w:tc>
      </w:tr>
      <w:tr w:rsidR="00EA177B" w:rsidRPr="00AD284C" w14:paraId="4B53DA69" w14:textId="77777777" w:rsidTr="00F73E02">
        <w:tblPrEx>
          <w:tblBorders>
            <w:top w:val="none" w:sz="0" w:space="0" w:color="auto"/>
          </w:tblBorders>
        </w:tblPrEx>
        <w:trPr>
          <w:jc w:val="center"/>
        </w:trPr>
        <w:tc>
          <w:tcPr>
            <w:tcW w:w="1849" w:type="dxa"/>
            <w:tcBorders>
              <w:left w:val="single" w:sz="10" w:space="0" w:color="000000"/>
              <w:bottom w:val="single" w:sz="10" w:space="0" w:color="000000"/>
              <w:right w:val="single" w:sz="10" w:space="0" w:color="000000"/>
            </w:tcBorders>
            <w:tcMar>
              <w:top w:w="93" w:type="nil"/>
              <w:right w:w="93" w:type="nil"/>
            </w:tcMar>
            <w:vAlign w:val="bottom"/>
          </w:tcPr>
          <w:p w14:paraId="58FEE23B" w14:textId="77777777" w:rsidR="00EA177B" w:rsidRPr="00EB30BF" w:rsidRDefault="00EA177B" w:rsidP="00F73E02">
            <w:pPr>
              <w:rPr>
                <w:rFonts w:eastAsiaTheme="minorHAnsi"/>
              </w:rPr>
            </w:pPr>
            <w:r w:rsidRPr="00EB30BF">
              <w:rPr>
                <w:rFonts w:eastAsiaTheme="minorHAnsi"/>
              </w:rPr>
              <w:t>Nowa Sucha</w:t>
            </w:r>
          </w:p>
        </w:tc>
        <w:tc>
          <w:tcPr>
            <w:tcW w:w="1512" w:type="dxa"/>
            <w:tcBorders>
              <w:bottom w:val="single" w:sz="10" w:space="0" w:color="000000"/>
              <w:right w:val="single" w:sz="10" w:space="0" w:color="000000"/>
            </w:tcBorders>
            <w:shd w:val="clear" w:color="auto" w:fill="C5C3C3"/>
            <w:tcMar>
              <w:top w:w="93" w:type="nil"/>
              <w:right w:w="93" w:type="nil"/>
            </w:tcMar>
            <w:vAlign w:val="bottom"/>
          </w:tcPr>
          <w:p w14:paraId="4539E606" w14:textId="77777777" w:rsidR="00EA177B" w:rsidRPr="00EB30BF" w:rsidRDefault="00EA177B" w:rsidP="00F73E02">
            <w:pPr>
              <w:rPr>
                <w:rFonts w:eastAsiaTheme="minorHAnsi"/>
              </w:rPr>
            </w:pPr>
            <w:r w:rsidRPr="00EB30BF">
              <w:rPr>
                <w:rFonts w:eastAsiaTheme="minorHAnsi"/>
              </w:rPr>
              <w:t>111</w:t>
            </w:r>
          </w:p>
        </w:tc>
        <w:tc>
          <w:tcPr>
            <w:tcW w:w="1946" w:type="dxa"/>
            <w:tcBorders>
              <w:bottom w:val="single" w:sz="10" w:space="0" w:color="000000"/>
              <w:right w:val="single" w:sz="10" w:space="0" w:color="000000"/>
            </w:tcBorders>
            <w:shd w:val="clear" w:color="auto" w:fill="FCE4D0"/>
            <w:tcMar>
              <w:top w:w="93" w:type="nil"/>
              <w:right w:w="93" w:type="nil"/>
            </w:tcMar>
            <w:vAlign w:val="bottom"/>
          </w:tcPr>
          <w:p w14:paraId="593A3FEE" w14:textId="77777777" w:rsidR="00EA177B" w:rsidRPr="00EB30BF" w:rsidRDefault="00EA177B" w:rsidP="00F73E02">
            <w:pPr>
              <w:rPr>
                <w:rFonts w:eastAsiaTheme="minorHAnsi"/>
              </w:rPr>
            </w:pPr>
            <w:r w:rsidRPr="00EB30BF">
              <w:rPr>
                <w:rFonts w:eastAsiaTheme="minorHAnsi"/>
              </w:rPr>
              <w:t>62</w:t>
            </w:r>
          </w:p>
        </w:tc>
        <w:tc>
          <w:tcPr>
            <w:tcW w:w="1322" w:type="dxa"/>
            <w:tcBorders>
              <w:bottom w:val="single" w:sz="10" w:space="0" w:color="000000"/>
              <w:right w:val="single" w:sz="10" w:space="0" w:color="000000"/>
            </w:tcBorders>
            <w:shd w:val="clear" w:color="auto" w:fill="FCE4D0"/>
            <w:tcMar>
              <w:top w:w="93" w:type="nil"/>
              <w:right w:w="93" w:type="nil"/>
            </w:tcMar>
            <w:vAlign w:val="bottom"/>
          </w:tcPr>
          <w:p w14:paraId="2AB37FCE" w14:textId="77777777" w:rsidR="00EA177B" w:rsidRPr="00EB30BF" w:rsidRDefault="00EA177B" w:rsidP="00F73E02">
            <w:pPr>
              <w:rPr>
                <w:rFonts w:eastAsiaTheme="minorHAnsi"/>
              </w:rPr>
            </w:pPr>
            <w:r w:rsidRPr="00EB30BF">
              <w:rPr>
                <w:rFonts w:eastAsiaTheme="minorHAnsi"/>
              </w:rPr>
              <w:t>27</w:t>
            </w:r>
          </w:p>
        </w:tc>
        <w:tc>
          <w:tcPr>
            <w:tcW w:w="1292" w:type="dxa"/>
            <w:tcBorders>
              <w:bottom w:val="single" w:sz="10" w:space="0" w:color="000000"/>
              <w:right w:val="single" w:sz="10" w:space="0" w:color="000000"/>
            </w:tcBorders>
            <w:shd w:val="clear" w:color="auto" w:fill="FCE4D0"/>
            <w:tcMar>
              <w:top w:w="93" w:type="nil"/>
              <w:right w:w="93" w:type="nil"/>
            </w:tcMar>
            <w:vAlign w:val="bottom"/>
          </w:tcPr>
          <w:p w14:paraId="433ABC5B" w14:textId="77777777" w:rsidR="00EA177B" w:rsidRPr="00EB30BF" w:rsidRDefault="00EA177B" w:rsidP="00F73E02">
            <w:pPr>
              <w:rPr>
                <w:rFonts w:eastAsiaTheme="minorHAnsi"/>
              </w:rPr>
            </w:pPr>
            <w:r w:rsidRPr="00EB30BF">
              <w:rPr>
                <w:rFonts w:eastAsiaTheme="minorHAnsi"/>
              </w:rPr>
              <w:t>12</w:t>
            </w:r>
          </w:p>
        </w:tc>
        <w:tc>
          <w:tcPr>
            <w:tcW w:w="1367" w:type="dxa"/>
            <w:tcBorders>
              <w:bottom w:val="single" w:sz="10" w:space="0" w:color="000000"/>
              <w:right w:val="single" w:sz="10" w:space="0" w:color="000000"/>
            </w:tcBorders>
            <w:shd w:val="clear" w:color="auto" w:fill="FCE4D0"/>
            <w:tcMar>
              <w:top w:w="93" w:type="nil"/>
              <w:right w:w="93" w:type="nil"/>
            </w:tcMar>
            <w:vAlign w:val="bottom"/>
          </w:tcPr>
          <w:p w14:paraId="3F58C394" w14:textId="77777777" w:rsidR="00EA177B" w:rsidRPr="00EB30BF" w:rsidRDefault="00EA177B" w:rsidP="00F73E02">
            <w:pPr>
              <w:rPr>
                <w:rFonts w:eastAsiaTheme="minorHAnsi"/>
              </w:rPr>
            </w:pPr>
            <w:r w:rsidRPr="00EB30BF">
              <w:rPr>
                <w:rFonts w:eastAsiaTheme="minorHAnsi"/>
              </w:rPr>
              <w:t>10</w:t>
            </w:r>
          </w:p>
        </w:tc>
      </w:tr>
      <w:tr w:rsidR="00EA177B" w:rsidRPr="00AD284C" w14:paraId="253648F3" w14:textId="77777777" w:rsidTr="00F73E02">
        <w:tblPrEx>
          <w:tblBorders>
            <w:top w:val="none" w:sz="0" w:space="0" w:color="auto"/>
          </w:tblBorders>
        </w:tblPrEx>
        <w:trPr>
          <w:jc w:val="center"/>
        </w:trPr>
        <w:tc>
          <w:tcPr>
            <w:tcW w:w="1849" w:type="dxa"/>
            <w:tcBorders>
              <w:left w:val="single" w:sz="10" w:space="0" w:color="000000"/>
              <w:bottom w:val="single" w:sz="10" w:space="0" w:color="000000"/>
              <w:right w:val="single" w:sz="10" w:space="0" w:color="000000"/>
            </w:tcBorders>
            <w:tcMar>
              <w:top w:w="93" w:type="nil"/>
              <w:right w:w="93" w:type="nil"/>
            </w:tcMar>
            <w:vAlign w:val="bottom"/>
          </w:tcPr>
          <w:p w14:paraId="6AEEB938" w14:textId="77777777" w:rsidR="00EA177B" w:rsidRPr="00EB30BF" w:rsidRDefault="00EA177B" w:rsidP="00F73E02">
            <w:pPr>
              <w:rPr>
                <w:rFonts w:eastAsiaTheme="minorHAnsi"/>
              </w:rPr>
            </w:pPr>
            <w:r w:rsidRPr="00EB30BF">
              <w:rPr>
                <w:rFonts w:eastAsiaTheme="minorHAnsi"/>
              </w:rPr>
              <w:t>Sochaczew</w:t>
            </w:r>
          </w:p>
        </w:tc>
        <w:tc>
          <w:tcPr>
            <w:tcW w:w="1512" w:type="dxa"/>
            <w:tcBorders>
              <w:bottom w:val="single" w:sz="10" w:space="0" w:color="000000"/>
              <w:right w:val="single" w:sz="10" w:space="0" w:color="000000"/>
            </w:tcBorders>
            <w:shd w:val="clear" w:color="auto" w:fill="C5C3C3"/>
            <w:tcMar>
              <w:top w:w="93" w:type="nil"/>
              <w:right w:w="93" w:type="nil"/>
            </w:tcMar>
            <w:vAlign w:val="bottom"/>
          </w:tcPr>
          <w:p w14:paraId="634499B2" w14:textId="77777777" w:rsidR="00EA177B" w:rsidRPr="00EB30BF" w:rsidRDefault="00EA177B" w:rsidP="00F73E02">
            <w:pPr>
              <w:rPr>
                <w:rFonts w:eastAsiaTheme="minorHAnsi"/>
              </w:rPr>
            </w:pPr>
            <w:r w:rsidRPr="00EB30BF">
              <w:rPr>
                <w:rFonts w:eastAsiaTheme="minorHAnsi"/>
              </w:rPr>
              <w:t>114</w:t>
            </w:r>
          </w:p>
        </w:tc>
        <w:tc>
          <w:tcPr>
            <w:tcW w:w="1946" w:type="dxa"/>
            <w:tcBorders>
              <w:bottom w:val="single" w:sz="10" w:space="0" w:color="000000"/>
              <w:right w:val="single" w:sz="10" w:space="0" w:color="000000"/>
            </w:tcBorders>
            <w:shd w:val="clear" w:color="auto" w:fill="F9CAA5"/>
            <w:tcMar>
              <w:top w:w="93" w:type="nil"/>
              <w:right w:w="93" w:type="nil"/>
            </w:tcMar>
            <w:vAlign w:val="bottom"/>
          </w:tcPr>
          <w:p w14:paraId="59C92159" w14:textId="77777777" w:rsidR="00EA177B" w:rsidRPr="00EB30BF" w:rsidRDefault="00EA177B" w:rsidP="00F73E02">
            <w:pPr>
              <w:rPr>
                <w:rFonts w:eastAsiaTheme="minorHAnsi"/>
              </w:rPr>
            </w:pPr>
            <w:r w:rsidRPr="00EB30BF">
              <w:rPr>
                <w:rFonts w:eastAsiaTheme="minorHAnsi"/>
              </w:rPr>
              <w:t>71</w:t>
            </w:r>
          </w:p>
        </w:tc>
        <w:tc>
          <w:tcPr>
            <w:tcW w:w="1322" w:type="dxa"/>
            <w:tcBorders>
              <w:bottom w:val="single" w:sz="10" w:space="0" w:color="000000"/>
              <w:right w:val="single" w:sz="10" w:space="0" w:color="000000"/>
            </w:tcBorders>
            <w:shd w:val="clear" w:color="auto" w:fill="F9CAA5"/>
            <w:tcMar>
              <w:top w:w="93" w:type="nil"/>
              <w:right w:w="93" w:type="nil"/>
            </w:tcMar>
            <w:vAlign w:val="bottom"/>
          </w:tcPr>
          <w:p w14:paraId="14112B73" w14:textId="77777777" w:rsidR="00EA177B" w:rsidRPr="00EB30BF" w:rsidRDefault="00EA177B" w:rsidP="00F73E02">
            <w:pPr>
              <w:rPr>
                <w:rFonts w:eastAsiaTheme="minorHAnsi"/>
              </w:rPr>
            </w:pPr>
            <w:r w:rsidRPr="00EB30BF">
              <w:rPr>
                <w:rFonts w:eastAsiaTheme="minorHAnsi"/>
              </w:rPr>
              <w:t>23</w:t>
            </w:r>
          </w:p>
        </w:tc>
        <w:tc>
          <w:tcPr>
            <w:tcW w:w="1292" w:type="dxa"/>
            <w:tcBorders>
              <w:bottom w:val="single" w:sz="10" w:space="0" w:color="000000"/>
              <w:right w:val="single" w:sz="10" w:space="0" w:color="000000"/>
            </w:tcBorders>
            <w:shd w:val="clear" w:color="auto" w:fill="F9CAA5"/>
            <w:tcMar>
              <w:top w:w="93" w:type="nil"/>
              <w:right w:w="93" w:type="nil"/>
            </w:tcMar>
            <w:vAlign w:val="bottom"/>
          </w:tcPr>
          <w:p w14:paraId="71BCA5A1" w14:textId="77777777" w:rsidR="00EA177B" w:rsidRPr="00EB30BF" w:rsidRDefault="00EA177B" w:rsidP="00F73E02">
            <w:pPr>
              <w:rPr>
                <w:rFonts w:eastAsiaTheme="minorHAnsi"/>
              </w:rPr>
            </w:pPr>
            <w:r w:rsidRPr="00EB30BF">
              <w:rPr>
                <w:rFonts w:eastAsiaTheme="minorHAnsi"/>
              </w:rPr>
              <w:t>5</w:t>
            </w:r>
          </w:p>
        </w:tc>
        <w:tc>
          <w:tcPr>
            <w:tcW w:w="1367" w:type="dxa"/>
            <w:tcBorders>
              <w:bottom w:val="single" w:sz="10" w:space="0" w:color="000000"/>
              <w:right w:val="single" w:sz="10" w:space="0" w:color="000000"/>
            </w:tcBorders>
            <w:shd w:val="clear" w:color="auto" w:fill="F9CAA5"/>
            <w:tcMar>
              <w:top w:w="93" w:type="nil"/>
              <w:right w:w="93" w:type="nil"/>
            </w:tcMar>
            <w:vAlign w:val="bottom"/>
          </w:tcPr>
          <w:p w14:paraId="6D2AFCEF" w14:textId="77777777" w:rsidR="00EA177B" w:rsidRPr="00EB30BF" w:rsidRDefault="00EA177B" w:rsidP="00F73E02">
            <w:pPr>
              <w:rPr>
                <w:rFonts w:eastAsiaTheme="minorHAnsi"/>
              </w:rPr>
            </w:pPr>
            <w:r w:rsidRPr="00EB30BF">
              <w:rPr>
                <w:rFonts w:eastAsiaTheme="minorHAnsi"/>
              </w:rPr>
              <w:t>15</w:t>
            </w:r>
          </w:p>
        </w:tc>
      </w:tr>
      <w:tr w:rsidR="00EA177B" w:rsidRPr="00AD284C" w14:paraId="3746B0E5" w14:textId="77777777" w:rsidTr="00F73E02">
        <w:tblPrEx>
          <w:tblBorders>
            <w:top w:val="none" w:sz="0" w:space="0" w:color="auto"/>
          </w:tblBorders>
        </w:tblPrEx>
        <w:trPr>
          <w:jc w:val="center"/>
        </w:trPr>
        <w:tc>
          <w:tcPr>
            <w:tcW w:w="1849" w:type="dxa"/>
            <w:tcBorders>
              <w:left w:val="single" w:sz="10" w:space="0" w:color="000000"/>
              <w:bottom w:val="single" w:sz="10" w:space="0" w:color="000000"/>
              <w:right w:val="single" w:sz="10" w:space="0" w:color="000000"/>
            </w:tcBorders>
            <w:tcMar>
              <w:top w:w="93" w:type="nil"/>
              <w:right w:w="93" w:type="nil"/>
            </w:tcMar>
            <w:vAlign w:val="bottom"/>
          </w:tcPr>
          <w:p w14:paraId="2E9949F3" w14:textId="77777777" w:rsidR="00EA177B" w:rsidRPr="00EB30BF" w:rsidRDefault="00EA177B" w:rsidP="00F73E02">
            <w:pPr>
              <w:rPr>
                <w:rFonts w:eastAsiaTheme="minorHAnsi"/>
              </w:rPr>
            </w:pPr>
            <w:r w:rsidRPr="00EB30BF">
              <w:rPr>
                <w:rFonts w:eastAsiaTheme="minorHAnsi"/>
              </w:rPr>
              <w:t>Teresin</w:t>
            </w:r>
          </w:p>
        </w:tc>
        <w:tc>
          <w:tcPr>
            <w:tcW w:w="1512" w:type="dxa"/>
            <w:tcBorders>
              <w:bottom w:val="single" w:sz="10" w:space="0" w:color="000000"/>
              <w:right w:val="single" w:sz="10" w:space="0" w:color="000000"/>
            </w:tcBorders>
            <w:shd w:val="clear" w:color="auto" w:fill="C5C3C3"/>
            <w:tcMar>
              <w:top w:w="93" w:type="nil"/>
              <w:right w:w="93" w:type="nil"/>
            </w:tcMar>
            <w:vAlign w:val="bottom"/>
          </w:tcPr>
          <w:p w14:paraId="49B6C78B" w14:textId="77777777" w:rsidR="00EA177B" w:rsidRPr="00EB30BF" w:rsidRDefault="00EA177B" w:rsidP="00F73E02">
            <w:pPr>
              <w:rPr>
                <w:rFonts w:eastAsiaTheme="minorHAnsi"/>
              </w:rPr>
            </w:pPr>
            <w:r w:rsidRPr="00EB30BF">
              <w:rPr>
                <w:rFonts w:eastAsiaTheme="minorHAnsi"/>
              </w:rPr>
              <w:t>84</w:t>
            </w:r>
          </w:p>
        </w:tc>
        <w:tc>
          <w:tcPr>
            <w:tcW w:w="1946" w:type="dxa"/>
            <w:tcBorders>
              <w:bottom w:val="single" w:sz="10" w:space="0" w:color="000000"/>
              <w:right w:val="single" w:sz="10" w:space="0" w:color="000000"/>
            </w:tcBorders>
            <w:shd w:val="clear" w:color="auto" w:fill="C0B1D0"/>
            <w:tcMar>
              <w:top w:w="93" w:type="nil"/>
              <w:right w:w="93" w:type="nil"/>
            </w:tcMar>
            <w:vAlign w:val="bottom"/>
          </w:tcPr>
          <w:p w14:paraId="0411F84A" w14:textId="77777777" w:rsidR="00EA177B" w:rsidRPr="00EB30BF" w:rsidRDefault="00EA177B" w:rsidP="00F73E02">
            <w:pPr>
              <w:rPr>
                <w:rFonts w:eastAsiaTheme="minorHAnsi"/>
              </w:rPr>
            </w:pPr>
            <w:r w:rsidRPr="00EB30BF">
              <w:rPr>
                <w:rFonts w:eastAsiaTheme="minorHAnsi"/>
              </w:rPr>
              <w:t>44</w:t>
            </w:r>
          </w:p>
        </w:tc>
        <w:tc>
          <w:tcPr>
            <w:tcW w:w="1322" w:type="dxa"/>
            <w:tcBorders>
              <w:bottom w:val="single" w:sz="10" w:space="0" w:color="000000"/>
              <w:right w:val="single" w:sz="10" w:space="0" w:color="000000"/>
            </w:tcBorders>
            <w:shd w:val="clear" w:color="auto" w:fill="C0B1D0"/>
            <w:tcMar>
              <w:top w:w="93" w:type="nil"/>
              <w:right w:w="93" w:type="nil"/>
            </w:tcMar>
            <w:vAlign w:val="bottom"/>
          </w:tcPr>
          <w:p w14:paraId="406EEBBA" w14:textId="77777777" w:rsidR="00EA177B" w:rsidRPr="00EB30BF" w:rsidRDefault="00EA177B" w:rsidP="00F73E02">
            <w:pPr>
              <w:rPr>
                <w:rFonts w:eastAsiaTheme="minorHAnsi"/>
              </w:rPr>
            </w:pPr>
            <w:r w:rsidRPr="00EB30BF">
              <w:rPr>
                <w:rFonts w:eastAsiaTheme="minorHAnsi"/>
              </w:rPr>
              <w:t>24</w:t>
            </w:r>
          </w:p>
        </w:tc>
        <w:tc>
          <w:tcPr>
            <w:tcW w:w="1292" w:type="dxa"/>
            <w:tcBorders>
              <w:bottom w:val="single" w:sz="10" w:space="0" w:color="000000"/>
              <w:right w:val="single" w:sz="10" w:space="0" w:color="000000"/>
            </w:tcBorders>
            <w:shd w:val="clear" w:color="auto" w:fill="C0B1D0"/>
            <w:tcMar>
              <w:top w:w="93" w:type="nil"/>
              <w:right w:w="93" w:type="nil"/>
            </w:tcMar>
            <w:vAlign w:val="bottom"/>
          </w:tcPr>
          <w:p w14:paraId="7A5604ED" w14:textId="77777777" w:rsidR="00EA177B" w:rsidRPr="00EB30BF" w:rsidRDefault="00EA177B" w:rsidP="00F73E02">
            <w:pPr>
              <w:rPr>
                <w:rFonts w:eastAsiaTheme="minorHAnsi"/>
              </w:rPr>
            </w:pPr>
            <w:r w:rsidRPr="00EB30BF">
              <w:rPr>
                <w:rFonts w:eastAsiaTheme="minorHAnsi"/>
              </w:rPr>
              <w:t>16</w:t>
            </w:r>
          </w:p>
        </w:tc>
        <w:tc>
          <w:tcPr>
            <w:tcW w:w="1367" w:type="dxa"/>
            <w:tcBorders>
              <w:bottom w:val="single" w:sz="10" w:space="0" w:color="000000"/>
              <w:right w:val="single" w:sz="10" w:space="0" w:color="000000"/>
            </w:tcBorders>
            <w:shd w:val="clear" w:color="auto" w:fill="C0B1D0"/>
            <w:tcMar>
              <w:top w:w="93" w:type="nil"/>
              <w:right w:w="93" w:type="nil"/>
            </w:tcMar>
            <w:vAlign w:val="bottom"/>
          </w:tcPr>
          <w:p w14:paraId="5107E771" w14:textId="77777777" w:rsidR="00EA177B" w:rsidRPr="00EB30BF" w:rsidRDefault="00EA177B" w:rsidP="00F73E02">
            <w:pPr>
              <w:rPr>
                <w:rFonts w:eastAsiaTheme="minorHAnsi"/>
              </w:rPr>
            </w:pPr>
            <w:r w:rsidRPr="00EB30BF">
              <w:rPr>
                <w:rFonts w:eastAsiaTheme="minorHAnsi"/>
              </w:rPr>
              <w:t>0</w:t>
            </w:r>
          </w:p>
        </w:tc>
      </w:tr>
      <w:tr w:rsidR="00EA177B" w:rsidRPr="00AD284C" w14:paraId="6FD305EC" w14:textId="77777777" w:rsidTr="00F73E02">
        <w:tblPrEx>
          <w:tblBorders>
            <w:top w:val="none" w:sz="0" w:space="0" w:color="auto"/>
          </w:tblBorders>
        </w:tblPrEx>
        <w:trPr>
          <w:jc w:val="center"/>
        </w:trPr>
        <w:tc>
          <w:tcPr>
            <w:tcW w:w="1849" w:type="dxa"/>
            <w:tcBorders>
              <w:left w:val="single" w:sz="10" w:space="0" w:color="000000"/>
              <w:bottom w:val="single" w:sz="10" w:space="0" w:color="000000"/>
              <w:right w:val="single" w:sz="10" w:space="0" w:color="000000"/>
            </w:tcBorders>
            <w:tcMar>
              <w:top w:w="93" w:type="nil"/>
              <w:right w:w="93" w:type="nil"/>
            </w:tcMar>
            <w:vAlign w:val="bottom"/>
          </w:tcPr>
          <w:p w14:paraId="2DFD08AD" w14:textId="77777777" w:rsidR="00EA177B" w:rsidRPr="00EB30BF" w:rsidRDefault="00EA177B" w:rsidP="00F73E02">
            <w:pPr>
              <w:rPr>
                <w:rFonts w:eastAsiaTheme="minorHAnsi"/>
              </w:rPr>
            </w:pPr>
            <w:r w:rsidRPr="00EB30BF">
              <w:rPr>
                <w:rFonts w:eastAsiaTheme="minorHAnsi"/>
              </w:rPr>
              <w:t>Rybno</w:t>
            </w:r>
          </w:p>
        </w:tc>
        <w:tc>
          <w:tcPr>
            <w:tcW w:w="1512" w:type="dxa"/>
            <w:tcBorders>
              <w:bottom w:val="single" w:sz="10" w:space="0" w:color="000000"/>
              <w:right w:val="single" w:sz="10" w:space="0" w:color="000000"/>
            </w:tcBorders>
            <w:shd w:val="clear" w:color="auto" w:fill="C5C3C3"/>
            <w:tcMar>
              <w:top w:w="93" w:type="nil"/>
              <w:right w:w="93" w:type="nil"/>
            </w:tcMar>
            <w:vAlign w:val="bottom"/>
          </w:tcPr>
          <w:p w14:paraId="5F429343" w14:textId="77777777" w:rsidR="00EA177B" w:rsidRPr="00EB30BF" w:rsidRDefault="00EA177B" w:rsidP="00F73E02">
            <w:pPr>
              <w:rPr>
                <w:rFonts w:eastAsiaTheme="minorHAnsi"/>
              </w:rPr>
            </w:pPr>
            <w:r w:rsidRPr="00EB30BF">
              <w:rPr>
                <w:rFonts w:eastAsiaTheme="minorHAnsi"/>
              </w:rPr>
              <w:t>25</w:t>
            </w:r>
          </w:p>
        </w:tc>
        <w:tc>
          <w:tcPr>
            <w:tcW w:w="1946" w:type="dxa"/>
            <w:tcBorders>
              <w:bottom w:val="single" w:sz="10" w:space="0" w:color="000000"/>
              <w:right w:val="single" w:sz="10" w:space="0" w:color="000000"/>
            </w:tcBorders>
            <w:shd w:val="clear" w:color="auto" w:fill="AAC0DD"/>
            <w:tcMar>
              <w:top w:w="93" w:type="nil"/>
              <w:right w:w="93" w:type="nil"/>
            </w:tcMar>
            <w:vAlign w:val="bottom"/>
          </w:tcPr>
          <w:p w14:paraId="181856F2" w14:textId="77777777" w:rsidR="00EA177B" w:rsidRPr="00EB30BF" w:rsidRDefault="00EA177B" w:rsidP="00F73E02">
            <w:pPr>
              <w:rPr>
                <w:rFonts w:eastAsiaTheme="minorHAnsi"/>
              </w:rPr>
            </w:pPr>
            <w:r w:rsidRPr="00EB30BF">
              <w:rPr>
                <w:rFonts w:eastAsiaTheme="minorHAnsi"/>
              </w:rPr>
              <w:t>11</w:t>
            </w:r>
          </w:p>
        </w:tc>
        <w:tc>
          <w:tcPr>
            <w:tcW w:w="1322" w:type="dxa"/>
            <w:tcBorders>
              <w:bottom w:val="single" w:sz="10" w:space="0" w:color="000000"/>
              <w:right w:val="single" w:sz="10" w:space="0" w:color="000000"/>
            </w:tcBorders>
            <w:shd w:val="clear" w:color="auto" w:fill="AAC0DD"/>
            <w:tcMar>
              <w:top w:w="93" w:type="nil"/>
              <w:right w:w="93" w:type="nil"/>
            </w:tcMar>
            <w:vAlign w:val="bottom"/>
          </w:tcPr>
          <w:p w14:paraId="78CC4113" w14:textId="77777777" w:rsidR="00EA177B" w:rsidRPr="00EB30BF" w:rsidRDefault="00EA177B" w:rsidP="00F73E02">
            <w:pPr>
              <w:rPr>
                <w:rFonts w:eastAsiaTheme="minorHAnsi"/>
              </w:rPr>
            </w:pPr>
            <w:r w:rsidRPr="00EB30BF">
              <w:rPr>
                <w:rFonts w:eastAsiaTheme="minorHAnsi"/>
              </w:rPr>
              <w:t>4</w:t>
            </w:r>
          </w:p>
        </w:tc>
        <w:tc>
          <w:tcPr>
            <w:tcW w:w="1292" w:type="dxa"/>
            <w:tcBorders>
              <w:bottom w:val="single" w:sz="10" w:space="0" w:color="000000"/>
              <w:right w:val="single" w:sz="10" w:space="0" w:color="000000"/>
            </w:tcBorders>
            <w:shd w:val="clear" w:color="auto" w:fill="AAC0DD"/>
            <w:tcMar>
              <w:top w:w="93" w:type="nil"/>
              <w:right w:w="93" w:type="nil"/>
            </w:tcMar>
            <w:vAlign w:val="bottom"/>
          </w:tcPr>
          <w:p w14:paraId="4EE97AD3" w14:textId="77777777" w:rsidR="00EA177B" w:rsidRPr="00EB30BF" w:rsidRDefault="00EA177B" w:rsidP="00F73E02">
            <w:pPr>
              <w:rPr>
                <w:rFonts w:eastAsiaTheme="minorHAnsi"/>
              </w:rPr>
            </w:pPr>
            <w:r w:rsidRPr="00EB30BF">
              <w:rPr>
                <w:rFonts w:eastAsiaTheme="minorHAnsi"/>
              </w:rPr>
              <w:t>3</w:t>
            </w:r>
          </w:p>
        </w:tc>
        <w:tc>
          <w:tcPr>
            <w:tcW w:w="1367" w:type="dxa"/>
            <w:tcBorders>
              <w:bottom w:val="single" w:sz="10" w:space="0" w:color="000000"/>
              <w:right w:val="single" w:sz="10" w:space="0" w:color="000000"/>
            </w:tcBorders>
            <w:shd w:val="clear" w:color="auto" w:fill="AAC0DD"/>
            <w:tcMar>
              <w:top w:w="93" w:type="nil"/>
              <w:right w:w="93" w:type="nil"/>
            </w:tcMar>
            <w:vAlign w:val="bottom"/>
          </w:tcPr>
          <w:p w14:paraId="6E19D37B" w14:textId="77777777" w:rsidR="00EA177B" w:rsidRPr="00EB30BF" w:rsidRDefault="00EA177B" w:rsidP="00F73E02">
            <w:pPr>
              <w:rPr>
                <w:rFonts w:eastAsiaTheme="minorHAnsi"/>
              </w:rPr>
            </w:pPr>
            <w:r w:rsidRPr="00EB30BF">
              <w:rPr>
                <w:rFonts w:eastAsiaTheme="minorHAnsi"/>
              </w:rPr>
              <w:t>7</w:t>
            </w:r>
          </w:p>
        </w:tc>
      </w:tr>
      <w:tr w:rsidR="00EA177B" w:rsidRPr="00AD284C" w14:paraId="479F8907" w14:textId="77777777" w:rsidTr="00F73E02">
        <w:trPr>
          <w:jc w:val="center"/>
        </w:trPr>
        <w:tc>
          <w:tcPr>
            <w:tcW w:w="1849" w:type="dxa"/>
            <w:tcBorders>
              <w:left w:val="single" w:sz="10" w:space="0" w:color="000000"/>
              <w:bottom w:val="single" w:sz="10" w:space="0" w:color="000000"/>
              <w:right w:val="single" w:sz="10" w:space="0" w:color="000000"/>
            </w:tcBorders>
            <w:tcMar>
              <w:top w:w="93" w:type="nil"/>
              <w:right w:w="93" w:type="nil"/>
            </w:tcMar>
            <w:vAlign w:val="bottom"/>
          </w:tcPr>
          <w:p w14:paraId="0D9732D6" w14:textId="77777777" w:rsidR="00EA177B" w:rsidRPr="00EB30BF" w:rsidRDefault="00EA177B" w:rsidP="00F73E02">
            <w:pPr>
              <w:rPr>
                <w:rFonts w:eastAsiaTheme="minorHAnsi"/>
                <w:b/>
              </w:rPr>
            </w:pPr>
            <w:r w:rsidRPr="00EB30BF">
              <w:rPr>
                <w:rFonts w:eastAsiaTheme="minorHAnsi"/>
                <w:b/>
              </w:rPr>
              <w:t>RAZEM</w:t>
            </w:r>
          </w:p>
        </w:tc>
        <w:tc>
          <w:tcPr>
            <w:tcW w:w="1512" w:type="dxa"/>
            <w:tcBorders>
              <w:bottom w:val="single" w:sz="10" w:space="0" w:color="000000"/>
              <w:right w:val="single" w:sz="10" w:space="0" w:color="000000"/>
            </w:tcBorders>
            <w:shd w:val="clear" w:color="auto" w:fill="C5C3C3"/>
            <w:tcMar>
              <w:top w:w="93" w:type="nil"/>
              <w:right w:w="93" w:type="nil"/>
            </w:tcMar>
            <w:vAlign w:val="bottom"/>
          </w:tcPr>
          <w:p w14:paraId="7C85F835" w14:textId="77777777" w:rsidR="00EA177B" w:rsidRPr="00EB30BF" w:rsidRDefault="00EA177B" w:rsidP="00F73E02">
            <w:pPr>
              <w:rPr>
                <w:rFonts w:eastAsiaTheme="minorHAnsi"/>
                <w:b/>
              </w:rPr>
            </w:pPr>
            <w:r w:rsidRPr="00EB30BF">
              <w:rPr>
                <w:rFonts w:eastAsiaTheme="minorHAnsi"/>
                <w:b/>
              </w:rPr>
              <w:t>334</w:t>
            </w:r>
          </w:p>
        </w:tc>
        <w:tc>
          <w:tcPr>
            <w:tcW w:w="1946" w:type="dxa"/>
            <w:tcBorders>
              <w:bottom w:val="single" w:sz="10" w:space="0" w:color="000000"/>
              <w:right w:val="single" w:sz="10" w:space="0" w:color="000000"/>
            </w:tcBorders>
            <w:shd w:val="clear" w:color="auto" w:fill="C5C3C3"/>
            <w:tcMar>
              <w:top w:w="93" w:type="nil"/>
              <w:right w:w="93" w:type="nil"/>
            </w:tcMar>
            <w:vAlign w:val="bottom"/>
          </w:tcPr>
          <w:p w14:paraId="3A8FF97F" w14:textId="77777777" w:rsidR="00EA177B" w:rsidRPr="00EB30BF" w:rsidRDefault="00EA177B" w:rsidP="00F73E02">
            <w:pPr>
              <w:rPr>
                <w:rFonts w:eastAsiaTheme="minorHAnsi"/>
                <w:b/>
              </w:rPr>
            </w:pPr>
            <w:r w:rsidRPr="00EB30BF">
              <w:rPr>
                <w:rFonts w:eastAsiaTheme="minorHAnsi"/>
                <w:b/>
              </w:rPr>
              <w:t>188</w:t>
            </w:r>
          </w:p>
        </w:tc>
        <w:tc>
          <w:tcPr>
            <w:tcW w:w="1322" w:type="dxa"/>
            <w:tcBorders>
              <w:bottom w:val="single" w:sz="10" w:space="0" w:color="000000"/>
              <w:right w:val="single" w:sz="10" w:space="0" w:color="000000"/>
            </w:tcBorders>
            <w:shd w:val="clear" w:color="auto" w:fill="C5C3C3"/>
            <w:tcMar>
              <w:top w:w="93" w:type="nil"/>
              <w:right w:w="93" w:type="nil"/>
            </w:tcMar>
            <w:vAlign w:val="bottom"/>
          </w:tcPr>
          <w:p w14:paraId="40635ADF" w14:textId="77777777" w:rsidR="00EA177B" w:rsidRPr="00EB30BF" w:rsidRDefault="00EA177B" w:rsidP="00F73E02">
            <w:pPr>
              <w:rPr>
                <w:rFonts w:eastAsiaTheme="minorHAnsi"/>
                <w:b/>
              </w:rPr>
            </w:pPr>
            <w:r w:rsidRPr="00EB30BF">
              <w:rPr>
                <w:rFonts w:eastAsiaTheme="minorHAnsi"/>
                <w:b/>
              </w:rPr>
              <w:t>78</w:t>
            </w:r>
          </w:p>
        </w:tc>
        <w:tc>
          <w:tcPr>
            <w:tcW w:w="1292" w:type="dxa"/>
            <w:tcBorders>
              <w:bottom w:val="single" w:sz="10" w:space="0" w:color="000000"/>
              <w:right w:val="single" w:sz="10" w:space="0" w:color="000000"/>
            </w:tcBorders>
            <w:shd w:val="clear" w:color="auto" w:fill="C5C3C3"/>
            <w:tcMar>
              <w:top w:w="93" w:type="nil"/>
              <w:right w:w="93" w:type="nil"/>
            </w:tcMar>
            <w:vAlign w:val="bottom"/>
          </w:tcPr>
          <w:p w14:paraId="3EA1FFC5" w14:textId="77777777" w:rsidR="00EA177B" w:rsidRPr="00EB30BF" w:rsidRDefault="00EA177B" w:rsidP="00F73E02">
            <w:pPr>
              <w:rPr>
                <w:rFonts w:eastAsiaTheme="minorHAnsi"/>
                <w:b/>
              </w:rPr>
            </w:pPr>
            <w:r w:rsidRPr="00EB30BF">
              <w:rPr>
                <w:rFonts w:eastAsiaTheme="minorHAnsi"/>
                <w:b/>
              </w:rPr>
              <w:t>36</w:t>
            </w:r>
          </w:p>
        </w:tc>
        <w:tc>
          <w:tcPr>
            <w:tcW w:w="1367" w:type="dxa"/>
            <w:tcBorders>
              <w:bottom w:val="single" w:sz="10" w:space="0" w:color="000000"/>
              <w:right w:val="single" w:sz="10" w:space="0" w:color="000000"/>
            </w:tcBorders>
            <w:shd w:val="clear" w:color="auto" w:fill="C5C3C3"/>
            <w:tcMar>
              <w:top w:w="93" w:type="nil"/>
              <w:right w:w="93" w:type="nil"/>
            </w:tcMar>
            <w:vAlign w:val="bottom"/>
          </w:tcPr>
          <w:p w14:paraId="67DDEB7A" w14:textId="77777777" w:rsidR="00EA177B" w:rsidRPr="00EB30BF" w:rsidRDefault="00EA177B" w:rsidP="00F73E02">
            <w:pPr>
              <w:rPr>
                <w:rFonts w:eastAsiaTheme="minorHAnsi"/>
                <w:b/>
              </w:rPr>
            </w:pPr>
            <w:r w:rsidRPr="00EB30BF">
              <w:rPr>
                <w:rFonts w:eastAsiaTheme="minorHAnsi"/>
                <w:b/>
              </w:rPr>
              <w:t>32</w:t>
            </w:r>
          </w:p>
        </w:tc>
      </w:tr>
    </w:tbl>
    <w:p w14:paraId="4E58A5FD" w14:textId="77777777" w:rsidR="00EA177B" w:rsidRPr="00AD284C" w:rsidRDefault="00EA177B" w:rsidP="00EA177B">
      <w:pPr>
        <w:widowControl w:val="0"/>
        <w:autoSpaceDE w:val="0"/>
        <w:autoSpaceDN w:val="0"/>
        <w:adjustRightInd w:val="0"/>
        <w:rPr>
          <w:rFonts w:eastAsiaTheme="minorHAnsi"/>
          <w:color w:val="386EFF"/>
          <w:sz w:val="24"/>
          <w:szCs w:val="24"/>
          <w:lang w:val="en-US" w:eastAsia="en-US"/>
        </w:rPr>
      </w:pPr>
    </w:p>
    <w:p w14:paraId="39E4A996" w14:textId="77777777" w:rsidR="00EA177B" w:rsidRPr="00AD284C" w:rsidRDefault="00EA177B" w:rsidP="00EA177B">
      <w:pPr>
        <w:widowControl w:val="0"/>
        <w:autoSpaceDE w:val="0"/>
        <w:autoSpaceDN w:val="0"/>
        <w:adjustRightInd w:val="0"/>
        <w:rPr>
          <w:rFonts w:eastAsiaTheme="minorHAnsi"/>
          <w:color w:val="000000" w:themeColor="text1"/>
          <w:sz w:val="24"/>
          <w:szCs w:val="24"/>
          <w:lang w:val="en-US" w:eastAsia="en-US"/>
        </w:rPr>
      </w:pPr>
      <w:r w:rsidRPr="00AD284C">
        <w:rPr>
          <w:rFonts w:eastAsiaTheme="minorHAnsi"/>
          <w:color w:val="000000" w:themeColor="text1"/>
          <w:sz w:val="24"/>
          <w:szCs w:val="24"/>
          <w:lang w:val="en-US" w:eastAsia="en-US"/>
        </w:rPr>
        <w:t>Zestawienie zbiorcze instalacji OZE na obiektach użyteczności publicznej  </w:t>
      </w:r>
    </w:p>
    <w:tbl>
      <w:tblPr>
        <w:tblW w:w="5000" w:type="pct"/>
        <w:jc w:val="center"/>
        <w:tblBorders>
          <w:top w:val="nil"/>
          <w:left w:val="nil"/>
          <w:right w:val="nil"/>
        </w:tblBorders>
        <w:tblLayout w:type="fixed"/>
        <w:tblLook w:val="0000" w:firstRow="0" w:lastRow="0" w:firstColumn="0" w:lastColumn="0" w:noHBand="0" w:noVBand="0"/>
      </w:tblPr>
      <w:tblGrid>
        <w:gridCol w:w="1903"/>
        <w:gridCol w:w="1576"/>
        <w:gridCol w:w="2481"/>
        <w:gridCol w:w="1576"/>
        <w:gridCol w:w="1752"/>
      </w:tblGrid>
      <w:tr w:rsidR="00EA177B" w:rsidRPr="00AD284C" w14:paraId="6AB0D7FB" w14:textId="77777777" w:rsidTr="00F73E02">
        <w:trPr>
          <w:jc w:val="center"/>
        </w:trPr>
        <w:tc>
          <w:tcPr>
            <w:tcW w:w="1513" w:type="dxa"/>
            <w:tcBorders>
              <w:top w:val="single" w:sz="10" w:space="0" w:color="000000"/>
              <w:left w:val="single" w:sz="10" w:space="0" w:color="000000"/>
              <w:bottom w:val="single" w:sz="10" w:space="0" w:color="000000"/>
              <w:right w:val="single" w:sz="10" w:space="0" w:color="000000"/>
            </w:tcBorders>
            <w:shd w:val="clear" w:color="auto" w:fill="D0D0D0"/>
            <w:tcMar>
              <w:top w:w="93" w:type="nil"/>
              <w:right w:w="93" w:type="nil"/>
            </w:tcMar>
            <w:vAlign w:val="center"/>
          </w:tcPr>
          <w:p w14:paraId="144AAEB2" w14:textId="77777777" w:rsidR="00EA177B" w:rsidRPr="00EB30BF" w:rsidRDefault="00EA177B" w:rsidP="00F73E02">
            <w:pPr>
              <w:rPr>
                <w:rFonts w:eastAsiaTheme="minorHAnsi"/>
                <w:b/>
              </w:rPr>
            </w:pPr>
            <w:r w:rsidRPr="00EB30BF">
              <w:rPr>
                <w:rFonts w:eastAsiaTheme="minorHAnsi"/>
                <w:b/>
              </w:rPr>
              <w:t>GMINY</w:t>
            </w:r>
          </w:p>
        </w:tc>
        <w:tc>
          <w:tcPr>
            <w:tcW w:w="125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101C95EB" w14:textId="77777777" w:rsidR="00EA177B" w:rsidRPr="00EB30BF" w:rsidRDefault="00EA177B" w:rsidP="00F73E02">
            <w:pPr>
              <w:rPr>
                <w:rFonts w:eastAsiaTheme="minorHAnsi"/>
                <w:b/>
              </w:rPr>
            </w:pPr>
            <w:r w:rsidRPr="00EB30BF">
              <w:rPr>
                <w:rFonts w:eastAsiaTheme="minorHAnsi"/>
                <w:b/>
              </w:rPr>
              <w:t>ogółem</w:t>
            </w:r>
          </w:p>
        </w:tc>
        <w:tc>
          <w:tcPr>
            <w:tcW w:w="197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33B01524" w14:textId="77777777" w:rsidR="00EA177B" w:rsidRPr="00EB30BF" w:rsidRDefault="00EA177B" w:rsidP="00F73E02">
            <w:pPr>
              <w:rPr>
                <w:rFonts w:eastAsiaTheme="minorHAnsi"/>
                <w:b/>
              </w:rPr>
            </w:pPr>
            <w:r w:rsidRPr="00EB30BF">
              <w:rPr>
                <w:rFonts w:eastAsiaTheme="minorHAnsi"/>
                <w:b/>
              </w:rPr>
              <w:t>Panele fotowoltaiczne</w:t>
            </w:r>
          </w:p>
        </w:tc>
        <w:tc>
          <w:tcPr>
            <w:tcW w:w="125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0527C579" w14:textId="77777777" w:rsidR="00EA177B" w:rsidRPr="00EB30BF" w:rsidRDefault="00EA177B" w:rsidP="00F73E02">
            <w:pPr>
              <w:rPr>
                <w:rFonts w:eastAsiaTheme="minorHAnsi"/>
                <w:b/>
              </w:rPr>
            </w:pPr>
            <w:r w:rsidRPr="00EB30BF">
              <w:rPr>
                <w:rFonts w:eastAsiaTheme="minorHAnsi"/>
                <w:b/>
              </w:rPr>
              <w:t>Pompa ciepła</w:t>
            </w:r>
          </w:p>
        </w:tc>
        <w:tc>
          <w:tcPr>
            <w:tcW w:w="139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61CF59B1" w14:textId="77777777" w:rsidR="00EA177B" w:rsidRPr="00EB30BF" w:rsidRDefault="00EA177B" w:rsidP="00F73E02">
            <w:pPr>
              <w:rPr>
                <w:rFonts w:eastAsiaTheme="minorHAnsi"/>
                <w:b/>
              </w:rPr>
            </w:pPr>
            <w:r w:rsidRPr="00EB30BF">
              <w:rPr>
                <w:rFonts w:eastAsiaTheme="minorHAnsi"/>
                <w:b/>
              </w:rPr>
              <w:t>Kolektory słoneczne</w:t>
            </w:r>
          </w:p>
        </w:tc>
      </w:tr>
      <w:tr w:rsidR="00EA177B" w:rsidRPr="00AD284C" w14:paraId="06A700AA" w14:textId="77777777" w:rsidTr="00F73E02">
        <w:tblPrEx>
          <w:tblBorders>
            <w:top w:val="none" w:sz="0" w:space="0" w:color="auto"/>
          </w:tblBorders>
        </w:tblPrEx>
        <w:trPr>
          <w:jc w:val="center"/>
        </w:trPr>
        <w:tc>
          <w:tcPr>
            <w:tcW w:w="1513" w:type="dxa"/>
            <w:tcBorders>
              <w:left w:val="single" w:sz="10" w:space="0" w:color="000000"/>
              <w:bottom w:val="single" w:sz="10" w:space="0" w:color="000000"/>
              <w:right w:val="single" w:sz="10" w:space="0" w:color="000000"/>
            </w:tcBorders>
            <w:tcMar>
              <w:top w:w="93" w:type="nil"/>
              <w:right w:w="93" w:type="nil"/>
            </w:tcMar>
            <w:vAlign w:val="center"/>
          </w:tcPr>
          <w:p w14:paraId="1D5A9B9E" w14:textId="77777777" w:rsidR="00EA177B" w:rsidRPr="00EB30BF" w:rsidRDefault="00EA177B" w:rsidP="00F73E02">
            <w:pPr>
              <w:rPr>
                <w:rFonts w:eastAsiaTheme="minorHAnsi"/>
              </w:rPr>
            </w:pPr>
            <w:r w:rsidRPr="00EB30BF">
              <w:rPr>
                <w:rFonts w:eastAsiaTheme="minorHAnsi"/>
              </w:rPr>
              <w:t>Nowa Sucha</w:t>
            </w:r>
          </w:p>
        </w:tc>
        <w:tc>
          <w:tcPr>
            <w:tcW w:w="1253" w:type="dxa"/>
            <w:tcBorders>
              <w:bottom w:val="single" w:sz="10" w:space="0" w:color="000000"/>
              <w:right w:val="single" w:sz="10" w:space="0" w:color="000000"/>
            </w:tcBorders>
            <w:shd w:val="clear" w:color="auto" w:fill="C5C3C3"/>
            <w:tcMar>
              <w:top w:w="93" w:type="nil"/>
              <w:right w:w="93" w:type="nil"/>
            </w:tcMar>
            <w:vAlign w:val="center"/>
          </w:tcPr>
          <w:p w14:paraId="3810B14C" w14:textId="77777777" w:rsidR="00EA177B" w:rsidRPr="00EB30BF" w:rsidRDefault="00EA177B" w:rsidP="00F73E02">
            <w:pPr>
              <w:rPr>
                <w:rFonts w:eastAsiaTheme="minorHAnsi"/>
              </w:rPr>
            </w:pPr>
            <w:r w:rsidRPr="00EB30BF">
              <w:rPr>
                <w:rFonts w:eastAsiaTheme="minorHAnsi"/>
              </w:rPr>
              <w:t>6</w:t>
            </w:r>
          </w:p>
        </w:tc>
        <w:tc>
          <w:tcPr>
            <w:tcW w:w="1973" w:type="dxa"/>
            <w:tcBorders>
              <w:bottom w:val="single" w:sz="10" w:space="0" w:color="000000"/>
              <w:right w:val="single" w:sz="10" w:space="0" w:color="000000"/>
            </w:tcBorders>
            <w:shd w:val="clear" w:color="auto" w:fill="FCE4D0"/>
            <w:tcMar>
              <w:top w:w="93" w:type="nil"/>
              <w:right w:w="93" w:type="nil"/>
            </w:tcMar>
            <w:vAlign w:val="center"/>
          </w:tcPr>
          <w:p w14:paraId="736E9396" w14:textId="77777777" w:rsidR="00EA177B" w:rsidRPr="00EB30BF" w:rsidRDefault="00EA177B" w:rsidP="00F73E02">
            <w:pPr>
              <w:rPr>
                <w:rFonts w:eastAsiaTheme="minorHAnsi"/>
              </w:rPr>
            </w:pPr>
            <w:r w:rsidRPr="00EB30BF">
              <w:rPr>
                <w:rFonts w:eastAsiaTheme="minorHAnsi"/>
              </w:rPr>
              <w:t>6</w:t>
            </w:r>
          </w:p>
        </w:tc>
        <w:tc>
          <w:tcPr>
            <w:tcW w:w="1253" w:type="dxa"/>
            <w:tcBorders>
              <w:bottom w:val="single" w:sz="10" w:space="0" w:color="000000"/>
              <w:right w:val="single" w:sz="10" w:space="0" w:color="000000"/>
            </w:tcBorders>
            <w:shd w:val="clear" w:color="auto" w:fill="FCE4D0"/>
            <w:tcMar>
              <w:top w:w="93" w:type="nil"/>
              <w:right w:w="93" w:type="nil"/>
            </w:tcMar>
            <w:vAlign w:val="center"/>
          </w:tcPr>
          <w:p w14:paraId="7420DFAB" w14:textId="77777777" w:rsidR="00EA177B" w:rsidRPr="00EB30BF" w:rsidRDefault="00EA177B" w:rsidP="00F73E02">
            <w:pPr>
              <w:rPr>
                <w:rFonts w:eastAsiaTheme="minorHAnsi"/>
              </w:rPr>
            </w:pPr>
            <w:r w:rsidRPr="00EB30BF">
              <w:rPr>
                <w:rFonts w:eastAsiaTheme="minorHAnsi"/>
              </w:rPr>
              <w:t>0</w:t>
            </w:r>
          </w:p>
        </w:tc>
        <w:tc>
          <w:tcPr>
            <w:tcW w:w="1393" w:type="dxa"/>
            <w:tcBorders>
              <w:bottom w:val="single" w:sz="10" w:space="0" w:color="000000"/>
              <w:right w:val="single" w:sz="10" w:space="0" w:color="000000"/>
            </w:tcBorders>
            <w:shd w:val="clear" w:color="auto" w:fill="FCE4D0"/>
            <w:tcMar>
              <w:top w:w="93" w:type="nil"/>
              <w:right w:w="93" w:type="nil"/>
            </w:tcMar>
            <w:vAlign w:val="center"/>
          </w:tcPr>
          <w:p w14:paraId="2C319ED4" w14:textId="77777777" w:rsidR="00EA177B" w:rsidRPr="00EB30BF" w:rsidRDefault="00EA177B" w:rsidP="00F73E02">
            <w:pPr>
              <w:rPr>
                <w:rFonts w:eastAsiaTheme="minorHAnsi"/>
              </w:rPr>
            </w:pPr>
            <w:r w:rsidRPr="00EB30BF">
              <w:rPr>
                <w:rFonts w:eastAsiaTheme="minorHAnsi"/>
              </w:rPr>
              <w:t>0</w:t>
            </w:r>
          </w:p>
        </w:tc>
      </w:tr>
      <w:tr w:rsidR="00EA177B" w:rsidRPr="00AD284C" w14:paraId="235448DB" w14:textId="77777777" w:rsidTr="00F73E02">
        <w:tblPrEx>
          <w:tblBorders>
            <w:top w:val="none" w:sz="0" w:space="0" w:color="auto"/>
          </w:tblBorders>
        </w:tblPrEx>
        <w:trPr>
          <w:jc w:val="center"/>
        </w:trPr>
        <w:tc>
          <w:tcPr>
            <w:tcW w:w="1513" w:type="dxa"/>
            <w:tcBorders>
              <w:left w:val="single" w:sz="10" w:space="0" w:color="000000"/>
              <w:bottom w:val="single" w:sz="10" w:space="0" w:color="000000"/>
              <w:right w:val="single" w:sz="10" w:space="0" w:color="000000"/>
            </w:tcBorders>
            <w:tcMar>
              <w:top w:w="93" w:type="nil"/>
              <w:right w:w="93" w:type="nil"/>
            </w:tcMar>
            <w:vAlign w:val="center"/>
          </w:tcPr>
          <w:p w14:paraId="4FD11E79" w14:textId="77777777" w:rsidR="00EA177B" w:rsidRPr="00EB30BF" w:rsidRDefault="00EA177B" w:rsidP="00F73E02">
            <w:pPr>
              <w:rPr>
                <w:rFonts w:eastAsiaTheme="minorHAnsi"/>
              </w:rPr>
            </w:pPr>
            <w:r w:rsidRPr="00EB30BF">
              <w:rPr>
                <w:rFonts w:eastAsiaTheme="minorHAnsi"/>
              </w:rPr>
              <w:t>Sochaczew</w:t>
            </w:r>
          </w:p>
        </w:tc>
        <w:tc>
          <w:tcPr>
            <w:tcW w:w="1253" w:type="dxa"/>
            <w:tcBorders>
              <w:bottom w:val="single" w:sz="10" w:space="0" w:color="000000"/>
              <w:right w:val="single" w:sz="10" w:space="0" w:color="000000"/>
            </w:tcBorders>
            <w:shd w:val="clear" w:color="auto" w:fill="C5C3C3"/>
            <w:tcMar>
              <w:top w:w="93" w:type="nil"/>
              <w:right w:w="93" w:type="nil"/>
            </w:tcMar>
            <w:vAlign w:val="center"/>
          </w:tcPr>
          <w:p w14:paraId="248AE1F3" w14:textId="77777777" w:rsidR="00EA177B" w:rsidRPr="00EB30BF" w:rsidRDefault="00EA177B" w:rsidP="00F73E02">
            <w:pPr>
              <w:rPr>
                <w:rFonts w:eastAsiaTheme="minorHAnsi"/>
              </w:rPr>
            </w:pPr>
            <w:r w:rsidRPr="00EB30BF">
              <w:rPr>
                <w:rFonts w:eastAsiaTheme="minorHAnsi"/>
              </w:rPr>
              <w:t>9</w:t>
            </w:r>
          </w:p>
        </w:tc>
        <w:tc>
          <w:tcPr>
            <w:tcW w:w="1973" w:type="dxa"/>
            <w:tcBorders>
              <w:bottom w:val="single" w:sz="10" w:space="0" w:color="000000"/>
              <w:right w:val="single" w:sz="10" w:space="0" w:color="000000"/>
            </w:tcBorders>
            <w:shd w:val="clear" w:color="auto" w:fill="F9CAA5"/>
            <w:tcMar>
              <w:top w:w="93" w:type="nil"/>
              <w:right w:w="93" w:type="nil"/>
            </w:tcMar>
            <w:vAlign w:val="center"/>
          </w:tcPr>
          <w:p w14:paraId="7F0AE085" w14:textId="77777777" w:rsidR="00EA177B" w:rsidRPr="00EB30BF" w:rsidRDefault="00EA177B" w:rsidP="00F73E02">
            <w:pPr>
              <w:rPr>
                <w:rFonts w:eastAsiaTheme="minorHAnsi"/>
              </w:rPr>
            </w:pPr>
            <w:r w:rsidRPr="00EB30BF">
              <w:rPr>
                <w:rFonts w:eastAsiaTheme="minorHAnsi"/>
              </w:rPr>
              <w:t>9</w:t>
            </w:r>
          </w:p>
        </w:tc>
        <w:tc>
          <w:tcPr>
            <w:tcW w:w="1253" w:type="dxa"/>
            <w:tcBorders>
              <w:bottom w:val="single" w:sz="10" w:space="0" w:color="000000"/>
              <w:right w:val="single" w:sz="10" w:space="0" w:color="000000"/>
            </w:tcBorders>
            <w:shd w:val="clear" w:color="auto" w:fill="F9CAA5"/>
            <w:tcMar>
              <w:top w:w="93" w:type="nil"/>
              <w:right w:w="93" w:type="nil"/>
            </w:tcMar>
            <w:vAlign w:val="center"/>
          </w:tcPr>
          <w:p w14:paraId="5F5445D3" w14:textId="77777777" w:rsidR="00EA177B" w:rsidRPr="00EB30BF" w:rsidRDefault="00EA177B" w:rsidP="00F73E02">
            <w:pPr>
              <w:rPr>
                <w:rFonts w:eastAsiaTheme="minorHAnsi"/>
              </w:rPr>
            </w:pPr>
            <w:r w:rsidRPr="00EB30BF">
              <w:rPr>
                <w:rFonts w:eastAsiaTheme="minorHAnsi"/>
              </w:rPr>
              <w:t>0</w:t>
            </w:r>
          </w:p>
        </w:tc>
        <w:tc>
          <w:tcPr>
            <w:tcW w:w="1393" w:type="dxa"/>
            <w:tcBorders>
              <w:bottom w:val="single" w:sz="10" w:space="0" w:color="000000"/>
              <w:right w:val="single" w:sz="10" w:space="0" w:color="000000"/>
            </w:tcBorders>
            <w:shd w:val="clear" w:color="auto" w:fill="F9CAA5"/>
            <w:tcMar>
              <w:top w:w="93" w:type="nil"/>
              <w:right w:w="93" w:type="nil"/>
            </w:tcMar>
            <w:vAlign w:val="center"/>
          </w:tcPr>
          <w:p w14:paraId="3F07A511" w14:textId="77777777" w:rsidR="00EA177B" w:rsidRPr="00EB30BF" w:rsidRDefault="00EA177B" w:rsidP="00F73E02">
            <w:pPr>
              <w:rPr>
                <w:rFonts w:eastAsiaTheme="minorHAnsi"/>
              </w:rPr>
            </w:pPr>
            <w:r w:rsidRPr="00EB30BF">
              <w:rPr>
                <w:rFonts w:eastAsiaTheme="minorHAnsi"/>
              </w:rPr>
              <w:t>0</w:t>
            </w:r>
          </w:p>
        </w:tc>
      </w:tr>
      <w:tr w:rsidR="00EA177B" w:rsidRPr="00AD284C" w14:paraId="1ACB5456" w14:textId="77777777" w:rsidTr="00F73E02">
        <w:tblPrEx>
          <w:tblBorders>
            <w:top w:val="none" w:sz="0" w:space="0" w:color="auto"/>
          </w:tblBorders>
        </w:tblPrEx>
        <w:trPr>
          <w:jc w:val="center"/>
        </w:trPr>
        <w:tc>
          <w:tcPr>
            <w:tcW w:w="1513" w:type="dxa"/>
            <w:tcBorders>
              <w:left w:val="single" w:sz="10" w:space="0" w:color="000000"/>
              <w:bottom w:val="single" w:sz="10" w:space="0" w:color="000000"/>
              <w:right w:val="single" w:sz="10" w:space="0" w:color="000000"/>
            </w:tcBorders>
            <w:tcMar>
              <w:top w:w="93" w:type="nil"/>
              <w:right w:w="93" w:type="nil"/>
            </w:tcMar>
            <w:vAlign w:val="center"/>
          </w:tcPr>
          <w:p w14:paraId="737BBE91" w14:textId="77777777" w:rsidR="00EA177B" w:rsidRPr="00EB30BF" w:rsidRDefault="00EA177B" w:rsidP="00F73E02">
            <w:pPr>
              <w:rPr>
                <w:rFonts w:eastAsiaTheme="minorHAnsi"/>
              </w:rPr>
            </w:pPr>
            <w:r w:rsidRPr="00EB30BF">
              <w:rPr>
                <w:rFonts w:eastAsiaTheme="minorHAnsi"/>
              </w:rPr>
              <w:t>Teresin</w:t>
            </w:r>
          </w:p>
        </w:tc>
        <w:tc>
          <w:tcPr>
            <w:tcW w:w="1253" w:type="dxa"/>
            <w:tcBorders>
              <w:bottom w:val="single" w:sz="10" w:space="0" w:color="000000"/>
              <w:right w:val="single" w:sz="10" w:space="0" w:color="000000"/>
            </w:tcBorders>
            <w:shd w:val="clear" w:color="auto" w:fill="C5C3C3"/>
            <w:tcMar>
              <w:top w:w="93" w:type="nil"/>
              <w:right w:w="93" w:type="nil"/>
            </w:tcMar>
            <w:vAlign w:val="center"/>
          </w:tcPr>
          <w:p w14:paraId="6D4AA5AD" w14:textId="77777777" w:rsidR="00EA177B" w:rsidRPr="00EB30BF" w:rsidRDefault="00EA177B" w:rsidP="00F73E02">
            <w:pPr>
              <w:rPr>
                <w:rFonts w:eastAsiaTheme="minorHAnsi"/>
              </w:rPr>
            </w:pPr>
            <w:r w:rsidRPr="00EB30BF">
              <w:rPr>
                <w:rFonts w:eastAsiaTheme="minorHAnsi"/>
              </w:rPr>
              <w:t>11</w:t>
            </w:r>
          </w:p>
        </w:tc>
        <w:tc>
          <w:tcPr>
            <w:tcW w:w="1973" w:type="dxa"/>
            <w:tcBorders>
              <w:bottom w:val="single" w:sz="10" w:space="0" w:color="000000"/>
              <w:right w:val="single" w:sz="10" w:space="0" w:color="000000"/>
            </w:tcBorders>
            <w:shd w:val="clear" w:color="auto" w:fill="C0B1D0"/>
            <w:tcMar>
              <w:top w:w="93" w:type="nil"/>
              <w:right w:w="93" w:type="nil"/>
            </w:tcMar>
            <w:vAlign w:val="center"/>
          </w:tcPr>
          <w:p w14:paraId="63C2D85B" w14:textId="77777777" w:rsidR="00EA177B" w:rsidRPr="00EB30BF" w:rsidRDefault="00EA177B" w:rsidP="00F73E02">
            <w:pPr>
              <w:rPr>
                <w:rFonts w:eastAsiaTheme="minorHAnsi"/>
              </w:rPr>
            </w:pPr>
            <w:r w:rsidRPr="00EB30BF">
              <w:rPr>
                <w:rFonts w:eastAsiaTheme="minorHAnsi"/>
              </w:rPr>
              <w:t>8</w:t>
            </w:r>
          </w:p>
        </w:tc>
        <w:tc>
          <w:tcPr>
            <w:tcW w:w="1253" w:type="dxa"/>
            <w:tcBorders>
              <w:bottom w:val="single" w:sz="10" w:space="0" w:color="000000"/>
              <w:right w:val="single" w:sz="10" w:space="0" w:color="000000"/>
            </w:tcBorders>
            <w:shd w:val="clear" w:color="auto" w:fill="C0B1D0"/>
            <w:tcMar>
              <w:top w:w="93" w:type="nil"/>
              <w:right w:w="93" w:type="nil"/>
            </w:tcMar>
            <w:vAlign w:val="center"/>
          </w:tcPr>
          <w:p w14:paraId="44F2F44C" w14:textId="77777777" w:rsidR="00EA177B" w:rsidRPr="00EB30BF" w:rsidRDefault="00EA177B" w:rsidP="00F73E02">
            <w:pPr>
              <w:rPr>
                <w:rFonts w:eastAsiaTheme="minorHAnsi"/>
              </w:rPr>
            </w:pPr>
            <w:r w:rsidRPr="00EB30BF">
              <w:rPr>
                <w:rFonts w:eastAsiaTheme="minorHAnsi"/>
              </w:rPr>
              <w:t>3</w:t>
            </w:r>
          </w:p>
        </w:tc>
        <w:tc>
          <w:tcPr>
            <w:tcW w:w="1393" w:type="dxa"/>
            <w:tcBorders>
              <w:bottom w:val="single" w:sz="10" w:space="0" w:color="000000"/>
              <w:right w:val="single" w:sz="10" w:space="0" w:color="000000"/>
            </w:tcBorders>
            <w:shd w:val="clear" w:color="auto" w:fill="C0B1D0"/>
            <w:tcMar>
              <w:top w:w="93" w:type="nil"/>
              <w:right w:w="93" w:type="nil"/>
            </w:tcMar>
            <w:vAlign w:val="center"/>
          </w:tcPr>
          <w:p w14:paraId="3792EE43" w14:textId="77777777" w:rsidR="00EA177B" w:rsidRPr="00EB30BF" w:rsidRDefault="00EA177B" w:rsidP="00F73E02">
            <w:pPr>
              <w:rPr>
                <w:rFonts w:eastAsiaTheme="minorHAnsi"/>
              </w:rPr>
            </w:pPr>
            <w:r w:rsidRPr="00EB30BF">
              <w:rPr>
                <w:rFonts w:eastAsiaTheme="minorHAnsi"/>
              </w:rPr>
              <w:t>0</w:t>
            </w:r>
          </w:p>
        </w:tc>
      </w:tr>
      <w:tr w:rsidR="00EA177B" w:rsidRPr="00AD284C" w14:paraId="0487AAB2" w14:textId="77777777" w:rsidTr="00F73E02">
        <w:tblPrEx>
          <w:tblBorders>
            <w:top w:val="none" w:sz="0" w:space="0" w:color="auto"/>
          </w:tblBorders>
        </w:tblPrEx>
        <w:trPr>
          <w:jc w:val="center"/>
        </w:trPr>
        <w:tc>
          <w:tcPr>
            <w:tcW w:w="1513" w:type="dxa"/>
            <w:tcBorders>
              <w:left w:val="single" w:sz="10" w:space="0" w:color="000000"/>
              <w:bottom w:val="single" w:sz="10" w:space="0" w:color="000000"/>
              <w:right w:val="single" w:sz="10" w:space="0" w:color="000000"/>
            </w:tcBorders>
            <w:tcMar>
              <w:top w:w="93" w:type="nil"/>
              <w:right w:w="93" w:type="nil"/>
            </w:tcMar>
            <w:vAlign w:val="center"/>
          </w:tcPr>
          <w:p w14:paraId="056F3279" w14:textId="77777777" w:rsidR="00EA177B" w:rsidRPr="00EB30BF" w:rsidRDefault="00EA177B" w:rsidP="00F73E02">
            <w:pPr>
              <w:rPr>
                <w:rFonts w:eastAsiaTheme="minorHAnsi"/>
              </w:rPr>
            </w:pPr>
            <w:r w:rsidRPr="00EB30BF">
              <w:rPr>
                <w:rFonts w:eastAsiaTheme="minorHAnsi"/>
              </w:rPr>
              <w:t>Rybno</w:t>
            </w:r>
          </w:p>
        </w:tc>
        <w:tc>
          <w:tcPr>
            <w:tcW w:w="1253" w:type="dxa"/>
            <w:tcBorders>
              <w:bottom w:val="single" w:sz="10" w:space="0" w:color="000000"/>
              <w:right w:val="single" w:sz="10" w:space="0" w:color="000000"/>
            </w:tcBorders>
            <w:shd w:val="clear" w:color="auto" w:fill="C5C3C3"/>
            <w:tcMar>
              <w:top w:w="93" w:type="nil"/>
              <w:right w:w="93" w:type="nil"/>
            </w:tcMar>
            <w:vAlign w:val="center"/>
          </w:tcPr>
          <w:p w14:paraId="15F00D86" w14:textId="77777777" w:rsidR="00EA177B" w:rsidRPr="00EB30BF" w:rsidRDefault="00EA177B" w:rsidP="00F73E02">
            <w:pPr>
              <w:rPr>
                <w:rFonts w:eastAsiaTheme="minorHAnsi"/>
              </w:rPr>
            </w:pPr>
            <w:r w:rsidRPr="00EB30BF">
              <w:rPr>
                <w:rFonts w:eastAsiaTheme="minorHAnsi"/>
              </w:rPr>
              <w:t>7</w:t>
            </w:r>
          </w:p>
        </w:tc>
        <w:tc>
          <w:tcPr>
            <w:tcW w:w="1973" w:type="dxa"/>
            <w:tcBorders>
              <w:bottom w:val="single" w:sz="10" w:space="0" w:color="000000"/>
              <w:right w:val="single" w:sz="10" w:space="0" w:color="000000"/>
            </w:tcBorders>
            <w:shd w:val="clear" w:color="auto" w:fill="AAC0DD"/>
            <w:tcMar>
              <w:top w:w="93" w:type="nil"/>
              <w:right w:w="93" w:type="nil"/>
            </w:tcMar>
            <w:vAlign w:val="center"/>
          </w:tcPr>
          <w:p w14:paraId="35437EAF" w14:textId="77777777" w:rsidR="00EA177B" w:rsidRPr="00EB30BF" w:rsidRDefault="00EA177B" w:rsidP="00F73E02">
            <w:pPr>
              <w:rPr>
                <w:rFonts w:eastAsiaTheme="minorHAnsi"/>
              </w:rPr>
            </w:pPr>
            <w:r w:rsidRPr="00EB30BF">
              <w:rPr>
                <w:rFonts w:eastAsiaTheme="minorHAnsi"/>
              </w:rPr>
              <w:t>5</w:t>
            </w:r>
          </w:p>
        </w:tc>
        <w:tc>
          <w:tcPr>
            <w:tcW w:w="1253" w:type="dxa"/>
            <w:tcBorders>
              <w:bottom w:val="single" w:sz="10" w:space="0" w:color="000000"/>
              <w:right w:val="single" w:sz="10" w:space="0" w:color="000000"/>
            </w:tcBorders>
            <w:shd w:val="clear" w:color="auto" w:fill="AAC0DD"/>
            <w:tcMar>
              <w:top w:w="93" w:type="nil"/>
              <w:right w:w="93" w:type="nil"/>
            </w:tcMar>
            <w:vAlign w:val="center"/>
          </w:tcPr>
          <w:p w14:paraId="795FD178" w14:textId="77777777" w:rsidR="00EA177B" w:rsidRPr="00EB30BF" w:rsidRDefault="00EA177B" w:rsidP="00F73E02">
            <w:pPr>
              <w:rPr>
                <w:rFonts w:eastAsiaTheme="minorHAnsi"/>
              </w:rPr>
            </w:pPr>
            <w:r w:rsidRPr="00EB30BF">
              <w:rPr>
                <w:rFonts w:eastAsiaTheme="minorHAnsi"/>
              </w:rPr>
              <w:t>0</w:t>
            </w:r>
          </w:p>
        </w:tc>
        <w:tc>
          <w:tcPr>
            <w:tcW w:w="1393" w:type="dxa"/>
            <w:tcBorders>
              <w:bottom w:val="single" w:sz="10" w:space="0" w:color="000000"/>
              <w:right w:val="single" w:sz="10" w:space="0" w:color="000000"/>
            </w:tcBorders>
            <w:shd w:val="clear" w:color="auto" w:fill="AAC0DD"/>
            <w:tcMar>
              <w:top w:w="93" w:type="nil"/>
              <w:right w:w="93" w:type="nil"/>
            </w:tcMar>
            <w:vAlign w:val="center"/>
          </w:tcPr>
          <w:p w14:paraId="6BF3D6E3" w14:textId="77777777" w:rsidR="00EA177B" w:rsidRPr="00EB30BF" w:rsidRDefault="00EA177B" w:rsidP="00F73E02">
            <w:pPr>
              <w:rPr>
                <w:rFonts w:eastAsiaTheme="minorHAnsi"/>
              </w:rPr>
            </w:pPr>
            <w:r w:rsidRPr="00EB30BF">
              <w:rPr>
                <w:rFonts w:eastAsiaTheme="minorHAnsi"/>
              </w:rPr>
              <w:t>2</w:t>
            </w:r>
          </w:p>
        </w:tc>
      </w:tr>
      <w:tr w:rsidR="00EA177B" w:rsidRPr="00AD284C" w14:paraId="408D0C6D" w14:textId="77777777" w:rsidTr="00F73E02">
        <w:trPr>
          <w:jc w:val="center"/>
        </w:trPr>
        <w:tc>
          <w:tcPr>
            <w:tcW w:w="1513" w:type="dxa"/>
            <w:tcBorders>
              <w:left w:val="single" w:sz="10" w:space="0" w:color="000000"/>
              <w:bottom w:val="single" w:sz="10" w:space="0" w:color="000000"/>
              <w:right w:val="single" w:sz="10" w:space="0" w:color="000000"/>
            </w:tcBorders>
            <w:tcMar>
              <w:top w:w="93" w:type="nil"/>
              <w:right w:w="93" w:type="nil"/>
            </w:tcMar>
            <w:vAlign w:val="center"/>
          </w:tcPr>
          <w:p w14:paraId="63AC1540" w14:textId="77777777" w:rsidR="00EA177B" w:rsidRPr="00EB30BF" w:rsidRDefault="00EA177B" w:rsidP="00F73E02">
            <w:pPr>
              <w:rPr>
                <w:rFonts w:eastAsiaTheme="minorHAnsi"/>
                <w:b/>
              </w:rPr>
            </w:pPr>
            <w:r w:rsidRPr="00EB30BF">
              <w:rPr>
                <w:rFonts w:eastAsiaTheme="minorHAnsi"/>
                <w:b/>
              </w:rPr>
              <w:t>RAZEM</w:t>
            </w:r>
          </w:p>
        </w:tc>
        <w:tc>
          <w:tcPr>
            <w:tcW w:w="1253" w:type="dxa"/>
            <w:tcBorders>
              <w:bottom w:val="single" w:sz="10" w:space="0" w:color="000000"/>
              <w:right w:val="single" w:sz="10" w:space="0" w:color="000000"/>
            </w:tcBorders>
            <w:shd w:val="clear" w:color="auto" w:fill="C5C3C3"/>
            <w:tcMar>
              <w:top w:w="93" w:type="nil"/>
              <w:right w:w="93" w:type="nil"/>
            </w:tcMar>
            <w:vAlign w:val="center"/>
          </w:tcPr>
          <w:p w14:paraId="5BB826FE" w14:textId="77777777" w:rsidR="00EA177B" w:rsidRPr="00EB30BF" w:rsidRDefault="00EA177B" w:rsidP="00F73E02">
            <w:pPr>
              <w:rPr>
                <w:rFonts w:eastAsiaTheme="minorHAnsi"/>
                <w:b/>
              </w:rPr>
            </w:pPr>
            <w:r w:rsidRPr="00EB30BF">
              <w:rPr>
                <w:rFonts w:eastAsiaTheme="minorHAnsi"/>
                <w:b/>
              </w:rPr>
              <w:t>33</w:t>
            </w:r>
          </w:p>
        </w:tc>
        <w:tc>
          <w:tcPr>
            <w:tcW w:w="1973" w:type="dxa"/>
            <w:tcBorders>
              <w:bottom w:val="single" w:sz="10" w:space="0" w:color="000000"/>
              <w:right w:val="single" w:sz="10" w:space="0" w:color="000000"/>
            </w:tcBorders>
            <w:shd w:val="clear" w:color="auto" w:fill="C5C3C3"/>
            <w:tcMar>
              <w:top w:w="93" w:type="nil"/>
              <w:right w:w="93" w:type="nil"/>
            </w:tcMar>
            <w:vAlign w:val="center"/>
          </w:tcPr>
          <w:p w14:paraId="42BCC9F2" w14:textId="77777777" w:rsidR="00EA177B" w:rsidRPr="00EB30BF" w:rsidRDefault="00EA177B" w:rsidP="00F73E02">
            <w:pPr>
              <w:rPr>
                <w:rFonts w:eastAsiaTheme="minorHAnsi"/>
                <w:b/>
              </w:rPr>
            </w:pPr>
            <w:r w:rsidRPr="00EB30BF">
              <w:rPr>
                <w:rFonts w:eastAsiaTheme="minorHAnsi"/>
                <w:b/>
              </w:rPr>
              <w:t>28</w:t>
            </w:r>
          </w:p>
        </w:tc>
        <w:tc>
          <w:tcPr>
            <w:tcW w:w="1253" w:type="dxa"/>
            <w:tcBorders>
              <w:bottom w:val="single" w:sz="10" w:space="0" w:color="000000"/>
              <w:right w:val="single" w:sz="10" w:space="0" w:color="000000"/>
            </w:tcBorders>
            <w:shd w:val="clear" w:color="auto" w:fill="C5C3C3"/>
            <w:tcMar>
              <w:top w:w="93" w:type="nil"/>
              <w:right w:w="93" w:type="nil"/>
            </w:tcMar>
            <w:vAlign w:val="center"/>
          </w:tcPr>
          <w:p w14:paraId="5F9C236D" w14:textId="77777777" w:rsidR="00EA177B" w:rsidRPr="00EB30BF" w:rsidRDefault="00EA177B" w:rsidP="00F73E02">
            <w:pPr>
              <w:rPr>
                <w:rFonts w:eastAsiaTheme="minorHAnsi"/>
                <w:b/>
              </w:rPr>
            </w:pPr>
            <w:r w:rsidRPr="00EB30BF">
              <w:rPr>
                <w:rFonts w:eastAsiaTheme="minorHAnsi"/>
                <w:b/>
              </w:rPr>
              <w:t>3</w:t>
            </w:r>
          </w:p>
        </w:tc>
        <w:tc>
          <w:tcPr>
            <w:tcW w:w="1393" w:type="dxa"/>
            <w:tcBorders>
              <w:bottom w:val="single" w:sz="10" w:space="0" w:color="000000"/>
              <w:right w:val="single" w:sz="10" w:space="0" w:color="000000"/>
            </w:tcBorders>
            <w:shd w:val="clear" w:color="auto" w:fill="C5C3C3"/>
            <w:tcMar>
              <w:top w:w="93" w:type="nil"/>
              <w:right w:w="93" w:type="nil"/>
            </w:tcMar>
            <w:vAlign w:val="center"/>
          </w:tcPr>
          <w:p w14:paraId="0407F6A0" w14:textId="77777777" w:rsidR="00EA177B" w:rsidRPr="00EB30BF" w:rsidRDefault="00EA177B" w:rsidP="00F73E02">
            <w:pPr>
              <w:rPr>
                <w:rFonts w:eastAsiaTheme="minorHAnsi"/>
                <w:b/>
              </w:rPr>
            </w:pPr>
            <w:r w:rsidRPr="00EB30BF">
              <w:rPr>
                <w:rFonts w:eastAsiaTheme="minorHAnsi"/>
                <w:b/>
              </w:rPr>
              <w:t>2</w:t>
            </w:r>
          </w:p>
        </w:tc>
      </w:tr>
    </w:tbl>
    <w:p w14:paraId="7E228331" w14:textId="77777777" w:rsidR="00EA177B" w:rsidRPr="00AD284C" w:rsidRDefault="00EA177B" w:rsidP="00EA177B">
      <w:pPr>
        <w:spacing w:line="288" w:lineRule="auto"/>
        <w:jc w:val="both"/>
        <w:rPr>
          <w:sz w:val="24"/>
          <w:szCs w:val="24"/>
        </w:rPr>
      </w:pPr>
      <w:r w:rsidRPr="00AD284C">
        <w:rPr>
          <w:rFonts w:eastAsiaTheme="minorHAnsi"/>
          <w:sz w:val="24"/>
          <w:szCs w:val="24"/>
          <w:lang w:val="en-US" w:eastAsia="en-US"/>
        </w:rPr>
        <w:t> </w:t>
      </w:r>
    </w:p>
    <w:p w14:paraId="0D0FE797" w14:textId="77777777" w:rsidR="00EA177B" w:rsidRPr="00AD284C" w:rsidRDefault="00EA177B" w:rsidP="00EA177B">
      <w:pPr>
        <w:pStyle w:val="Akapitzlist"/>
        <w:numPr>
          <w:ilvl w:val="0"/>
          <w:numId w:val="31"/>
        </w:numPr>
        <w:spacing w:line="288" w:lineRule="auto"/>
        <w:ind w:left="284" w:firstLine="0"/>
        <w:jc w:val="both"/>
        <w:rPr>
          <w:sz w:val="24"/>
          <w:szCs w:val="24"/>
        </w:rPr>
      </w:pPr>
      <w:r w:rsidRPr="00AD284C">
        <w:rPr>
          <w:bCs/>
          <w:iCs/>
          <w:sz w:val="24"/>
          <w:szCs w:val="24"/>
        </w:rPr>
        <w:t xml:space="preserve">Cześć II pn. </w:t>
      </w:r>
      <w:r w:rsidRPr="00AD284C">
        <w:rPr>
          <w:b/>
          <w:sz w:val="24"/>
          <w:szCs w:val="24"/>
        </w:rPr>
        <w:t>„Odnawialne Źródła Energii w gminach: Sochaczew, Nowa Sucha, Rybno i Teresin – etap II”</w:t>
      </w:r>
    </w:p>
    <w:p w14:paraId="363437D7" w14:textId="77777777" w:rsidR="00EA177B" w:rsidRPr="00AD284C" w:rsidRDefault="00EA177B" w:rsidP="00EA177B">
      <w:pPr>
        <w:pStyle w:val="Akapitzlist"/>
        <w:spacing w:line="288" w:lineRule="auto"/>
        <w:ind w:left="1428"/>
        <w:jc w:val="both"/>
        <w:rPr>
          <w:sz w:val="24"/>
          <w:szCs w:val="24"/>
        </w:rPr>
      </w:pPr>
    </w:p>
    <w:p w14:paraId="0C4EFE7D" w14:textId="77777777" w:rsidR="00EA177B" w:rsidRPr="00AD284C" w:rsidRDefault="00EA177B" w:rsidP="00EA177B">
      <w:pPr>
        <w:widowControl w:val="0"/>
        <w:autoSpaceDE w:val="0"/>
        <w:autoSpaceDN w:val="0"/>
        <w:adjustRightInd w:val="0"/>
        <w:rPr>
          <w:rFonts w:eastAsiaTheme="minorHAnsi"/>
          <w:color w:val="000000" w:themeColor="text1"/>
          <w:sz w:val="24"/>
          <w:szCs w:val="24"/>
          <w:lang w:val="en-US" w:eastAsia="en-US"/>
        </w:rPr>
      </w:pPr>
      <w:r w:rsidRPr="00AD284C">
        <w:rPr>
          <w:rFonts w:eastAsiaTheme="minorHAnsi"/>
          <w:color w:val="000000" w:themeColor="text1"/>
          <w:sz w:val="24"/>
          <w:szCs w:val="24"/>
          <w:lang w:val="en-US" w:eastAsia="en-US"/>
        </w:rPr>
        <w:t>Zestawienie zbiorcze instalacji OZE na obiektach mieszkalnych  </w:t>
      </w:r>
    </w:p>
    <w:tbl>
      <w:tblPr>
        <w:tblW w:w="5000" w:type="pct"/>
        <w:jc w:val="center"/>
        <w:tblBorders>
          <w:top w:val="nil"/>
          <w:left w:val="nil"/>
          <w:right w:val="nil"/>
        </w:tblBorders>
        <w:tblLayout w:type="fixed"/>
        <w:tblLook w:val="0000" w:firstRow="0" w:lastRow="0" w:firstColumn="0" w:lastColumn="0" w:noHBand="0" w:noVBand="0"/>
      </w:tblPr>
      <w:tblGrid>
        <w:gridCol w:w="1684"/>
        <w:gridCol w:w="1108"/>
        <w:gridCol w:w="1852"/>
        <w:gridCol w:w="1294"/>
        <w:gridCol w:w="1573"/>
        <w:gridCol w:w="1777"/>
      </w:tblGrid>
      <w:tr w:rsidR="00EA177B" w:rsidRPr="00AD284C" w14:paraId="4EC6D9A3" w14:textId="77777777" w:rsidTr="00F73E02">
        <w:trPr>
          <w:jc w:val="center"/>
        </w:trPr>
        <w:tc>
          <w:tcPr>
            <w:tcW w:w="1684" w:type="dxa"/>
            <w:tcBorders>
              <w:top w:val="single" w:sz="10" w:space="0" w:color="000000"/>
              <w:left w:val="single" w:sz="10" w:space="0" w:color="000000"/>
              <w:bottom w:val="single" w:sz="10" w:space="0" w:color="000000"/>
              <w:right w:val="single" w:sz="10" w:space="0" w:color="000000"/>
            </w:tcBorders>
            <w:shd w:val="clear" w:color="auto" w:fill="D0D0D0"/>
            <w:tcMar>
              <w:top w:w="93" w:type="nil"/>
              <w:right w:w="93" w:type="nil"/>
            </w:tcMar>
            <w:vAlign w:val="center"/>
          </w:tcPr>
          <w:p w14:paraId="4D85AA8C" w14:textId="77777777" w:rsidR="00EA177B" w:rsidRPr="00EB30BF" w:rsidRDefault="00EA177B" w:rsidP="00F73E02">
            <w:pPr>
              <w:rPr>
                <w:rFonts w:eastAsiaTheme="minorHAnsi"/>
                <w:b/>
              </w:rPr>
            </w:pPr>
            <w:r w:rsidRPr="00EB30BF">
              <w:rPr>
                <w:rFonts w:eastAsiaTheme="minorHAnsi"/>
                <w:b/>
              </w:rPr>
              <w:t>GMINA</w:t>
            </w:r>
          </w:p>
        </w:tc>
        <w:tc>
          <w:tcPr>
            <w:tcW w:w="1108"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1BEC8BFC" w14:textId="77777777" w:rsidR="00EA177B" w:rsidRPr="00EB30BF" w:rsidRDefault="00EA177B" w:rsidP="00F73E02">
            <w:pPr>
              <w:rPr>
                <w:rFonts w:eastAsiaTheme="minorHAnsi"/>
                <w:b/>
              </w:rPr>
            </w:pPr>
            <w:r w:rsidRPr="00EB30BF">
              <w:rPr>
                <w:rFonts w:eastAsiaTheme="minorHAnsi"/>
                <w:b/>
              </w:rPr>
              <w:t>ogółem</w:t>
            </w:r>
          </w:p>
        </w:tc>
        <w:tc>
          <w:tcPr>
            <w:tcW w:w="1852"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5CC31531" w14:textId="77777777" w:rsidR="00EA177B" w:rsidRPr="00EB30BF" w:rsidRDefault="00EA177B" w:rsidP="00F73E02">
            <w:pPr>
              <w:rPr>
                <w:rFonts w:eastAsiaTheme="minorHAnsi"/>
                <w:b/>
              </w:rPr>
            </w:pPr>
            <w:r w:rsidRPr="00EB30BF">
              <w:rPr>
                <w:rFonts w:eastAsiaTheme="minorHAnsi"/>
                <w:b/>
              </w:rPr>
              <w:t>Panele fotowoltaiczne</w:t>
            </w:r>
          </w:p>
          <w:p w14:paraId="4310E00D" w14:textId="77777777" w:rsidR="00EA177B" w:rsidRPr="00EB30BF" w:rsidRDefault="00EA177B" w:rsidP="00F73E02">
            <w:pPr>
              <w:rPr>
                <w:rFonts w:eastAsiaTheme="minorHAnsi"/>
                <w:b/>
              </w:rPr>
            </w:pPr>
            <w:r w:rsidRPr="00EB30BF">
              <w:rPr>
                <w:rFonts w:eastAsiaTheme="minorHAnsi"/>
                <w:b/>
              </w:rPr>
              <w:t>(PV)</w:t>
            </w:r>
          </w:p>
        </w:tc>
        <w:tc>
          <w:tcPr>
            <w:tcW w:w="1294"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79703819" w14:textId="77777777" w:rsidR="00EA177B" w:rsidRPr="00EB30BF" w:rsidRDefault="00EA177B" w:rsidP="00F73E02">
            <w:pPr>
              <w:rPr>
                <w:rFonts w:eastAsiaTheme="minorHAnsi"/>
                <w:b/>
              </w:rPr>
            </w:pPr>
            <w:r w:rsidRPr="00EB30BF">
              <w:rPr>
                <w:rFonts w:eastAsiaTheme="minorHAnsi"/>
                <w:b/>
              </w:rPr>
              <w:t>Pompa ciepła</w:t>
            </w:r>
          </w:p>
        </w:tc>
        <w:tc>
          <w:tcPr>
            <w:tcW w:w="157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61250E11" w14:textId="77777777" w:rsidR="00EA177B" w:rsidRPr="00EB30BF" w:rsidRDefault="00EA177B" w:rsidP="00F73E02">
            <w:pPr>
              <w:rPr>
                <w:rFonts w:eastAsiaTheme="minorHAnsi"/>
                <w:b/>
              </w:rPr>
            </w:pPr>
            <w:r w:rsidRPr="00EB30BF">
              <w:rPr>
                <w:rFonts w:eastAsiaTheme="minorHAnsi"/>
                <w:b/>
              </w:rPr>
              <w:t>Kocioł na biomasę</w:t>
            </w:r>
          </w:p>
        </w:tc>
        <w:tc>
          <w:tcPr>
            <w:tcW w:w="1777"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65998D19" w14:textId="77777777" w:rsidR="00EA177B" w:rsidRPr="00EB30BF" w:rsidRDefault="00EA177B" w:rsidP="00F73E02">
            <w:pPr>
              <w:rPr>
                <w:rFonts w:eastAsiaTheme="minorHAnsi"/>
                <w:b/>
              </w:rPr>
            </w:pPr>
            <w:r w:rsidRPr="00EB30BF">
              <w:rPr>
                <w:rFonts w:eastAsiaTheme="minorHAnsi"/>
                <w:b/>
              </w:rPr>
              <w:t>Kolektory słoneczne</w:t>
            </w:r>
          </w:p>
        </w:tc>
      </w:tr>
      <w:tr w:rsidR="00EA177B" w:rsidRPr="00AD284C" w14:paraId="2058ACB8" w14:textId="77777777" w:rsidTr="00F73E02">
        <w:tblPrEx>
          <w:tblBorders>
            <w:top w:val="none" w:sz="0" w:space="0" w:color="auto"/>
          </w:tblBorders>
        </w:tblPrEx>
        <w:trPr>
          <w:jc w:val="center"/>
        </w:trPr>
        <w:tc>
          <w:tcPr>
            <w:tcW w:w="1684" w:type="dxa"/>
            <w:tcBorders>
              <w:left w:val="single" w:sz="10" w:space="0" w:color="000000"/>
              <w:bottom w:val="single" w:sz="10" w:space="0" w:color="000000"/>
              <w:right w:val="single" w:sz="10" w:space="0" w:color="000000"/>
            </w:tcBorders>
            <w:tcMar>
              <w:top w:w="93" w:type="nil"/>
              <w:right w:w="93" w:type="nil"/>
            </w:tcMar>
            <w:vAlign w:val="bottom"/>
          </w:tcPr>
          <w:p w14:paraId="3D982F16" w14:textId="77777777" w:rsidR="00EA177B" w:rsidRPr="00EB30BF" w:rsidRDefault="00EA177B" w:rsidP="00F73E02">
            <w:pPr>
              <w:rPr>
                <w:rFonts w:eastAsiaTheme="minorHAnsi"/>
              </w:rPr>
            </w:pPr>
            <w:r w:rsidRPr="00EB30BF">
              <w:rPr>
                <w:rFonts w:eastAsiaTheme="minorHAnsi"/>
              </w:rPr>
              <w:lastRenderedPageBreak/>
              <w:t>Nowa Sucha</w:t>
            </w:r>
          </w:p>
        </w:tc>
        <w:tc>
          <w:tcPr>
            <w:tcW w:w="1108" w:type="dxa"/>
            <w:tcBorders>
              <w:bottom w:val="single" w:sz="10" w:space="0" w:color="000000"/>
              <w:right w:val="single" w:sz="10" w:space="0" w:color="000000"/>
            </w:tcBorders>
            <w:shd w:val="clear" w:color="auto" w:fill="C5C3C3"/>
            <w:tcMar>
              <w:top w:w="93" w:type="nil"/>
              <w:right w:w="93" w:type="nil"/>
            </w:tcMar>
            <w:vAlign w:val="bottom"/>
          </w:tcPr>
          <w:p w14:paraId="125335EA" w14:textId="77777777" w:rsidR="00EA177B" w:rsidRPr="00EB30BF" w:rsidRDefault="00EA177B" w:rsidP="00F73E02">
            <w:pPr>
              <w:rPr>
                <w:rFonts w:eastAsiaTheme="minorHAnsi"/>
              </w:rPr>
            </w:pPr>
            <w:r w:rsidRPr="00EB30BF">
              <w:rPr>
                <w:rFonts w:eastAsiaTheme="minorHAnsi"/>
              </w:rPr>
              <w:t>67</w:t>
            </w:r>
          </w:p>
        </w:tc>
        <w:tc>
          <w:tcPr>
            <w:tcW w:w="1852" w:type="dxa"/>
            <w:tcBorders>
              <w:bottom w:val="single" w:sz="10" w:space="0" w:color="000000"/>
              <w:right w:val="single" w:sz="10" w:space="0" w:color="000000"/>
            </w:tcBorders>
            <w:shd w:val="clear" w:color="auto" w:fill="FCE4D0"/>
            <w:tcMar>
              <w:top w:w="93" w:type="nil"/>
              <w:right w:w="93" w:type="nil"/>
            </w:tcMar>
            <w:vAlign w:val="bottom"/>
          </w:tcPr>
          <w:p w14:paraId="1D47FA19" w14:textId="77777777" w:rsidR="00EA177B" w:rsidRPr="00EB30BF" w:rsidRDefault="00EA177B" w:rsidP="00F73E02">
            <w:pPr>
              <w:rPr>
                <w:rFonts w:eastAsiaTheme="minorHAnsi"/>
              </w:rPr>
            </w:pPr>
            <w:r w:rsidRPr="00EB30BF">
              <w:rPr>
                <w:rFonts w:eastAsiaTheme="minorHAnsi"/>
              </w:rPr>
              <w:t>35</w:t>
            </w:r>
          </w:p>
        </w:tc>
        <w:tc>
          <w:tcPr>
            <w:tcW w:w="1294" w:type="dxa"/>
            <w:tcBorders>
              <w:bottom w:val="single" w:sz="10" w:space="0" w:color="000000"/>
              <w:right w:val="single" w:sz="10" w:space="0" w:color="000000"/>
            </w:tcBorders>
            <w:shd w:val="clear" w:color="auto" w:fill="FCE4D0"/>
            <w:tcMar>
              <w:top w:w="93" w:type="nil"/>
              <w:right w:w="93" w:type="nil"/>
            </w:tcMar>
            <w:vAlign w:val="bottom"/>
          </w:tcPr>
          <w:p w14:paraId="6D524B60" w14:textId="77777777" w:rsidR="00EA177B" w:rsidRPr="00EB30BF" w:rsidRDefault="00EA177B" w:rsidP="00F73E02">
            <w:pPr>
              <w:rPr>
                <w:rFonts w:eastAsiaTheme="minorHAnsi"/>
              </w:rPr>
            </w:pPr>
            <w:r w:rsidRPr="00EB30BF">
              <w:rPr>
                <w:rFonts w:eastAsiaTheme="minorHAnsi"/>
              </w:rPr>
              <w:t>16</w:t>
            </w:r>
          </w:p>
        </w:tc>
        <w:tc>
          <w:tcPr>
            <w:tcW w:w="1573" w:type="dxa"/>
            <w:tcBorders>
              <w:bottom w:val="single" w:sz="10" w:space="0" w:color="000000"/>
              <w:right w:val="single" w:sz="10" w:space="0" w:color="000000"/>
            </w:tcBorders>
            <w:shd w:val="clear" w:color="auto" w:fill="FCE4D0"/>
            <w:tcMar>
              <w:top w:w="93" w:type="nil"/>
              <w:right w:w="93" w:type="nil"/>
            </w:tcMar>
            <w:vAlign w:val="bottom"/>
          </w:tcPr>
          <w:p w14:paraId="092287DB" w14:textId="77777777" w:rsidR="00EA177B" w:rsidRPr="00EB30BF" w:rsidRDefault="00EA177B" w:rsidP="00F73E02">
            <w:pPr>
              <w:rPr>
                <w:rFonts w:eastAsiaTheme="minorHAnsi"/>
              </w:rPr>
            </w:pPr>
            <w:r w:rsidRPr="00EB30BF">
              <w:rPr>
                <w:rFonts w:eastAsiaTheme="minorHAnsi"/>
              </w:rPr>
              <w:t>9</w:t>
            </w:r>
          </w:p>
        </w:tc>
        <w:tc>
          <w:tcPr>
            <w:tcW w:w="1777" w:type="dxa"/>
            <w:tcBorders>
              <w:bottom w:val="single" w:sz="10" w:space="0" w:color="000000"/>
              <w:right w:val="single" w:sz="10" w:space="0" w:color="000000"/>
            </w:tcBorders>
            <w:shd w:val="clear" w:color="auto" w:fill="FCE4D0"/>
            <w:tcMar>
              <w:top w:w="93" w:type="nil"/>
              <w:right w:w="93" w:type="nil"/>
            </w:tcMar>
            <w:vAlign w:val="bottom"/>
          </w:tcPr>
          <w:p w14:paraId="0CC29848" w14:textId="77777777" w:rsidR="00EA177B" w:rsidRPr="00EB30BF" w:rsidRDefault="00EA177B" w:rsidP="00F73E02">
            <w:pPr>
              <w:rPr>
                <w:rFonts w:eastAsiaTheme="minorHAnsi"/>
              </w:rPr>
            </w:pPr>
            <w:r w:rsidRPr="00EB30BF">
              <w:rPr>
                <w:rFonts w:eastAsiaTheme="minorHAnsi"/>
              </w:rPr>
              <w:t>7</w:t>
            </w:r>
          </w:p>
        </w:tc>
      </w:tr>
      <w:tr w:rsidR="00EA177B" w:rsidRPr="00AD284C" w14:paraId="3FFAAFD9" w14:textId="77777777" w:rsidTr="00F73E02">
        <w:tblPrEx>
          <w:tblBorders>
            <w:top w:val="none" w:sz="0" w:space="0" w:color="auto"/>
          </w:tblBorders>
        </w:tblPrEx>
        <w:trPr>
          <w:jc w:val="center"/>
        </w:trPr>
        <w:tc>
          <w:tcPr>
            <w:tcW w:w="1684" w:type="dxa"/>
            <w:tcBorders>
              <w:left w:val="single" w:sz="10" w:space="0" w:color="000000"/>
              <w:bottom w:val="single" w:sz="10" w:space="0" w:color="000000"/>
              <w:right w:val="single" w:sz="10" w:space="0" w:color="000000"/>
            </w:tcBorders>
            <w:tcMar>
              <w:top w:w="93" w:type="nil"/>
              <w:right w:w="93" w:type="nil"/>
            </w:tcMar>
            <w:vAlign w:val="bottom"/>
          </w:tcPr>
          <w:p w14:paraId="04E6C8EB" w14:textId="77777777" w:rsidR="00EA177B" w:rsidRPr="00EB30BF" w:rsidRDefault="00EA177B" w:rsidP="00F73E02">
            <w:pPr>
              <w:rPr>
                <w:rFonts w:eastAsiaTheme="minorHAnsi"/>
              </w:rPr>
            </w:pPr>
            <w:r w:rsidRPr="00EB30BF">
              <w:rPr>
                <w:rFonts w:eastAsiaTheme="minorHAnsi"/>
              </w:rPr>
              <w:t>Sochaczew</w:t>
            </w:r>
          </w:p>
        </w:tc>
        <w:tc>
          <w:tcPr>
            <w:tcW w:w="1108" w:type="dxa"/>
            <w:tcBorders>
              <w:bottom w:val="single" w:sz="10" w:space="0" w:color="000000"/>
              <w:right w:val="single" w:sz="10" w:space="0" w:color="000000"/>
            </w:tcBorders>
            <w:shd w:val="clear" w:color="auto" w:fill="C5C3C3"/>
            <w:tcMar>
              <w:top w:w="93" w:type="nil"/>
              <w:right w:w="93" w:type="nil"/>
            </w:tcMar>
            <w:vAlign w:val="bottom"/>
          </w:tcPr>
          <w:p w14:paraId="24B68A15" w14:textId="77777777" w:rsidR="00EA177B" w:rsidRPr="00EB30BF" w:rsidRDefault="00EA177B" w:rsidP="00F73E02">
            <w:pPr>
              <w:rPr>
                <w:rFonts w:eastAsiaTheme="minorHAnsi"/>
              </w:rPr>
            </w:pPr>
            <w:r w:rsidRPr="00EB30BF">
              <w:rPr>
                <w:rFonts w:eastAsiaTheme="minorHAnsi"/>
              </w:rPr>
              <w:t>47</w:t>
            </w:r>
          </w:p>
        </w:tc>
        <w:tc>
          <w:tcPr>
            <w:tcW w:w="1852" w:type="dxa"/>
            <w:tcBorders>
              <w:bottom w:val="single" w:sz="10" w:space="0" w:color="000000"/>
              <w:right w:val="single" w:sz="10" w:space="0" w:color="000000"/>
            </w:tcBorders>
            <w:shd w:val="clear" w:color="auto" w:fill="F9CAA5"/>
            <w:tcMar>
              <w:top w:w="93" w:type="nil"/>
              <w:right w:w="93" w:type="nil"/>
            </w:tcMar>
            <w:vAlign w:val="bottom"/>
          </w:tcPr>
          <w:p w14:paraId="09DC0FA3" w14:textId="77777777" w:rsidR="00EA177B" w:rsidRPr="00EB30BF" w:rsidRDefault="00EA177B" w:rsidP="00F73E02">
            <w:pPr>
              <w:rPr>
                <w:rFonts w:eastAsiaTheme="minorHAnsi"/>
              </w:rPr>
            </w:pPr>
            <w:r w:rsidRPr="00EB30BF">
              <w:rPr>
                <w:rFonts w:eastAsiaTheme="minorHAnsi"/>
              </w:rPr>
              <w:t>20</w:t>
            </w:r>
          </w:p>
        </w:tc>
        <w:tc>
          <w:tcPr>
            <w:tcW w:w="1294" w:type="dxa"/>
            <w:tcBorders>
              <w:bottom w:val="single" w:sz="10" w:space="0" w:color="000000"/>
              <w:right w:val="single" w:sz="10" w:space="0" w:color="000000"/>
            </w:tcBorders>
            <w:shd w:val="clear" w:color="auto" w:fill="F9CAA5"/>
            <w:tcMar>
              <w:top w:w="93" w:type="nil"/>
              <w:right w:w="93" w:type="nil"/>
            </w:tcMar>
            <w:vAlign w:val="bottom"/>
          </w:tcPr>
          <w:p w14:paraId="5A50A90B" w14:textId="77777777" w:rsidR="00EA177B" w:rsidRPr="00EB30BF" w:rsidRDefault="00EA177B" w:rsidP="00F73E02">
            <w:pPr>
              <w:rPr>
                <w:rFonts w:eastAsiaTheme="minorHAnsi"/>
              </w:rPr>
            </w:pPr>
            <w:r w:rsidRPr="00EB30BF">
              <w:rPr>
                <w:rFonts w:eastAsiaTheme="minorHAnsi"/>
              </w:rPr>
              <w:t>8</w:t>
            </w:r>
          </w:p>
        </w:tc>
        <w:tc>
          <w:tcPr>
            <w:tcW w:w="1573" w:type="dxa"/>
            <w:tcBorders>
              <w:bottom w:val="single" w:sz="10" w:space="0" w:color="000000"/>
              <w:right w:val="single" w:sz="10" w:space="0" w:color="000000"/>
            </w:tcBorders>
            <w:shd w:val="clear" w:color="auto" w:fill="F9CAA5"/>
            <w:tcMar>
              <w:top w:w="93" w:type="nil"/>
              <w:right w:w="93" w:type="nil"/>
            </w:tcMar>
            <w:vAlign w:val="bottom"/>
          </w:tcPr>
          <w:p w14:paraId="6371FA1D" w14:textId="77777777" w:rsidR="00EA177B" w:rsidRPr="00EB30BF" w:rsidRDefault="00EA177B" w:rsidP="00F73E02">
            <w:pPr>
              <w:rPr>
                <w:rFonts w:eastAsiaTheme="minorHAnsi"/>
              </w:rPr>
            </w:pPr>
            <w:r w:rsidRPr="00EB30BF">
              <w:rPr>
                <w:rFonts w:eastAsiaTheme="minorHAnsi"/>
              </w:rPr>
              <w:t>1</w:t>
            </w:r>
          </w:p>
        </w:tc>
        <w:tc>
          <w:tcPr>
            <w:tcW w:w="1777" w:type="dxa"/>
            <w:tcBorders>
              <w:bottom w:val="single" w:sz="10" w:space="0" w:color="000000"/>
              <w:right w:val="single" w:sz="10" w:space="0" w:color="000000"/>
            </w:tcBorders>
            <w:shd w:val="clear" w:color="auto" w:fill="F9CAA5"/>
            <w:tcMar>
              <w:top w:w="93" w:type="nil"/>
              <w:right w:w="93" w:type="nil"/>
            </w:tcMar>
            <w:vAlign w:val="bottom"/>
          </w:tcPr>
          <w:p w14:paraId="269512B0" w14:textId="77777777" w:rsidR="00EA177B" w:rsidRPr="00EB30BF" w:rsidRDefault="00EA177B" w:rsidP="00F73E02">
            <w:pPr>
              <w:rPr>
                <w:rFonts w:eastAsiaTheme="minorHAnsi"/>
              </w:rPr>
            </w:pPr>
            <w:r w:rsidRPr="00EB30BF">
              <w:rPr>
                <w:rFonts w:eastAsiaTheme="minorHAnsi"/>
              </w:rPr>
              <w:t>18</w:t>
            </w:r>
          </w:p>
        </w:tc>
      </w:tr>
      <w:tr w:rsidR="00EA177B" w:rsidRPr="00AD284C" w14:paraId="4022F82F" w14:textId="77777777" w:rsidTr="00F73E02">
        <w:tblPrEx>
          <w:tblBorders>
            <w:top w:val="none" w:sz="0" w:space="0" w:color="auto"/>
          </w:tblBorders>
        </w:tblPrEx>
        <w:trPr>
          <w:jc w:val="center"/>
        </w:trPr>
        <w:tc>
          <w:tcPr>
            <w:tcW w:w="1684" w:type="dxa"/>
            <w:tcBorders>
              <w:left w:val="single" w:sz="10" w:space="0" w:color="000000"/>
              <w:bottom w:val="single" w:sz="10" w:space="0" w:color="000000"/>
              <w:right w:val="single" w:sz="10" w:space="0" w:color="000000"/>
            </w:tcBorders>
            <w:tcMar>
              <w:top w:w="93" w:type="nil"/>
              <w:right w:w="93" w:type="nil"/>
            </w:tcMar>
            <w:vAlign w:val="bottom"/>
          </w:tcPr>
          <w:p w14:paraId="0F38DD5E" w14:textId="77777777" w:rsidR="00EA177B" w:rsidRPr="00EB30BF" w:rsidRDefault="00EA177B" w:rsidP="00F73E02">
            <w:pPr>
              <w:rPr>
                <w:rFonts w:eastAsiaTheme="minorHAnsi"/>
              </w:rPr>
            </w:pPr>
            <w:r w:rsidRPr="00EB30BF">
              <w:rPr>
                <w:rFonts w:eastAsiaTheme="minorHAnsi"/>
              </w:rPr>
              <w:t>Teresin</w:t>
            </w:r>
          </w:p>
        </w:tc>
        <w:tc>
          <w:tcPr>
            <w:tcW w:w="1108" w:type="dxa"/>
            <w:tcBorders>
              <w:bottom w:val="single" w:sz="10" w:space="0" w:color="000000"/>
              <w:right w:val="single" w:sz="10" w:space="0" w:color="000000"/>
            </w:tcBorders>
            <w:shd w:val="clear" w:color="auto" w:fill="C5C3C3"/>
            <w:tcMar>
              <w:top w:w="93" w:type="nil"/>
              <w:right w:w="93" w:type="nil"/>
            </w:tcMar>
            <w:vAlign w:val="bottom"/>
          </w:tcPr>
          <w:p w14:paraId="13912835" w14:textId="77777777" w:rsidR="00EA177B" w:rsidRPr="00EB30BF" w:rsidRDefault="00EA177B" w:rsidP="00F73E02">
            <w:pPr>
              <w:rPr>
                <w:rFonts w:eastAsiaTheme="minorHAnsi"/>
              </w:rPr>
            </w:pPr>
            <w:r w:rsidRPr="00EB30BF">
              <w:rPr>
                <w:rFonts w:eastAsiaTheme="minorHAnsi"/>
              </w:rPr>
              <w:t>49</w:t>
            </w:r>
          </w:p>
        </w:tc>
        <w:tc>
          <w:tcPr>
            <w:tcW w:w="1852" w:type="dxa"/>
            <w:tcBorders>
              <w:bottom w:val="single" w:sz="10" w:space="0" w:color="000000"/>
              <w:right w:val="single" w:sz="10" w:space="0" w:color="000000"/>
            </w:tcBorders>
            <w:shd w:val="clear" w:color="auto" w:fill="C0B1D0"/>
            <w:tcMar>
              <w:top w:w="93" w:type="nil"/>
              <w:right w:w="93" w:type="nil"/>
            </w:tcMar>
            <w:vAlign w:val="bottom"/>
          </w:tcPr>
          <w:p w14:paraId="42C0308D" w14:textId="77777777" w:rsidR="00EA177B" w:rsidRPr="00EB30BF" w:rsidRDefault="00EA177B" w:rsidP="00F73E02">
            <w:pPr>
              <w:rPr>
                <w:rFonts w:eastAsiaTheme="minorHAnsi"/>
              </w:rPr>
            </w:pPr>
            <w:r w:rsidRPr="00EB30BF">
              <w:rPr>
                <w:rFonts w:eastAsiaTheme="minorHAnsi"/>
              </w:rPr>
              <w:t>27</w:t>
            </w:r>
          </w:p>
        </w:tc>
        <w:tc>
          <w:tcPr>
            <w:tcW w:w="1294" w:type="dxa"/>
            <w:tcBorders>
              <w:bottom w:val="single" w:sz="10" w:space="0" w:color="000000"/>
              <w:right w:val="single" w:sz="10" w:space="0" w:color="000000"/>
            </w:tcBorders>
            <w:shd w:val="clear" w:color="auto" w:fill="C0B1D0"/>
            <w:tcMar>
              <w:top w:w="93" w:type="nil"/>
              <w:right w:w="93" w:type="nil"/>
            </w:tcMar>
            <w:vAlign w:val="bottom"/>
          </w:tcPr>
          <w:p w14:paraId="62136D02" w14:textId="77777777" w:rsidR="00EA177B" w:rsidRPr="00EB30BF" w:rsidRDefault="00EA177B" w:rsidP="00F73E02">
            <w:pPr>
              <w:rPr>
                <w:rFonts w:eastAsiaTheme="minorHAnsi"/>
              </w:rPr>
            </w:pPr>
            <w:r w:rsidRPr="00EB30BF">
              <w:rPr>
                <w:rFonts w:eastAsiaTheme="minorHAnsi"/>
              </w:rPr>
              <w:t>15</w:t>
            </w:r>
          </w:p>
        </w:tc>
        <w:tc>
          <w:tcPr>
            <w:tcW w:w="1573" w:type="dxa"/>
            <w:tcBorders>
              <w:bottom w:val="single" w:sz="10" w:space="0" w:color="000000"/>
              <w:right w:val="single" w:sz="10" w:space="0" w:color="000000"/>
            </w:tcBorders>
            <w:shd w:val="clear" w:color="auto" w:fill="C0B1D0"/>
            <w:tcMar>
              <w:top w:w="93" w:type="nil"/>
              <w:right w:w="93" w:type="nil"/>
            </w:tcMar>
            <w:vAlign w:val="bottom"/>
          </w:tcPr>
          <w:p w14:paraId="1E49D320" w14:textId="77777777" w:rsidR="00EA177B" w:rsidRPr="00EB30BF" w:rsidRDefault="00EA177B" w:rsidP="00F73E02">
            <w:pPr>
              <w:rPr>
                <w:rFonts w:eastAsiaTheme="minorHAnsi"/>
              </w:rPr>
            </w:pPr>
            <w:r w:rsidRPr="00EB30BF">
              <w:rPr>
                <w:rFonts w:eastAsiaTheme="minorHAnsi"/>
              </w:rPr>
              <w:t>7</w:t>
            </w:r>
          </w:p>
        </w:tc>
        <w:tc>
          <w:tcPr>
            <w:tcW w:w="1777" w:type="dxa"/>
            <w:tcBorders>
              <w:bottom w:val="single" w:sz="10" w:space="0" w:color="000000"/>
              <w:right w:val="single" w:sz="10" w:space="0" w:color="000000"/>
            </w:tcBorders>
            <w:shd w:val="clear" w:color="auto" w:fill="C0B1D0"/>
            <w:tcMar>
              <w:top w:w="93" w:type="nil"/>
              <w:right w:w="93" w:type="nil"/>
            </w:tcMar>
            <w:vAlign w:val="bottom"/>
          </w:tcPr>
          <w:p w14:paraId="11352D99" w14:textId="77777777" w:rsidR="00EA177B" w:rsidRPr="00EB30BF" w:rsidRDefault="00EA177B" w:rsidP="00F73E02">
            <w:pPr>
              <w:rPr>
                <w:rFonts w:eastAsiaTheme="minorHAnsi"/>
              </w:rPr>
            </w:pPr>
            <w:r w:rsidRPr="00EB30BF">
              <w:rPr>
                <w:rFonts w:eastAsiaTheme="minorHAnsi"/>
              </w:rPr>
              <w:t>0</w:t>
            </w:r>
          </w:p>
        </w:tc>
      </w:tr>
      <w:tr w:rsidR="00EA177B" w:rsidRPr="00AD284C" w14:paraId="01F16E90" w14:textId="77777777" w:rsidTr="00F73E02">
        <w:tblPrEx>
          <w:tblBorders>
            <w:top w:val="none" w:sz="0" w:space="0" w:color="auto"/>
          </w:tblBorders>
        </w:tblPrEx>
        <w:trPr>
          <w:jc w:val="center"/>
        </w:trPr>
        <w:tc>
          <w:tcPr>
            <w:tcW w:w="1684" w:type="dxa"/>
            <w:tcBorders>
              <w:left w:val="single" w:sz="10" w:space="0" w:color="000000"/>
              <w:bottom w:val="single" w:sz="10" w:space="0" w:color="000000"/>
              <w:right w:val="single" w:sz="10" w:space="0" w:color="000000"/>
            </w:tcBorders>
            <w:tcMar>
              <w:top w:w="93" w:type="nil"/>
              <w:right w:w="93" w:type="nil"/>
            </w:tcMar>
            <w:vAlign w:val="bottom"/>
          </w:tcPr>
          <w:p w14:paraId="1898065B" w14:textId="77777777" w:rsidR="00EA177B" w:rsidRPr="00EB30BF" w:rsidRDefault="00EA177B" w:rsidP="00F73E02">
            <w:pPr>
              <w:rPr>
                <w:rFonts w:eastAsiaTheme="minorHAnsi"/>
              </w:rPr>
            </w:pPr>
            <w:r w:rsidRPr="00EB30BF">
              <w:rPr>
                <w:rFonts w:eastAsiaTheme="minorHAnsi"/>
              </w:rPr>
              <w:t>Rybno</w:t>
            </w:r>
          </w:p>
        </w:tc>
        <w:tc>
          <w:tcPr>
            <w:tcW w:w="1108" w:type="dxa"/>
            <w:tcBorders>
              <w:bottom w:val="single" w:sz="10" w:space="0" w:color="000000"/>
              <w:right w:val="single" w:sz="10" w:space="0" w:color="000000"/>
            </w:tcBorders>
            <w:shd w:val="clear" w:color="auto" w:fill="C5C3C3"/>
            <w:tcMar>
              <w:top w:w="93" w:type="nil"/>
              <w:right w:w="93" w:type="nil"/>
            </w:tcMar>
            <w:vAlign w:val="bottom"/>
          </w:tcPr>
          <w:p w14:paraId="1B389E63" w14:textId="77777777" w:rsidR="00EA177B" w:rsidRPr="00EB30BF" w:rsidRDefault="00EA177B" w:rsidP="00F73E02">
            <w:pPr>
              <w:rPr>
                <w:rFonts w:eastAsiaTheme="minorHAnsi"/>
              </w:rPr>
            </w:pPr>
            <w:r w:rsidRPr="00EB30BF">
              <w:rPr>
                <w:rFonts w:eastAsiaTheme="minorHAnsi"/>
              </w:rPr>
              <w:t>0</w:t>
            </w:r>
          </w:p>
        </w:tc>
        <w:tc>
          <w:tcPr>
            <w:tcW w:w="1852" w:type="dxa"/>
            <w:tcBorders>
              <w:bottom w:val="single" w:sz="10" w:space="0" w:color="000000"/>
              <w:right w:val="single" w:sz="10" w:space="0" w:color="000000"/>
            </w:tcBorders>
            <w:shd w:val="clear" w:color="auto" w:fill="AAC0DD"/>
            <w:tcMar>
              <w:top w:w="93" w:type="nil"/>
              <w:right w:w="93" w:type="nil"/>
            </w:tcMar>
            <w:vAlign w:val="bottom"/>
          </w:tcPr>
          <w:p w14:paraId="662100D2" w14:textId="77777777" w:rsidR="00EA177B" w:rsidRPr="00EB30BF" w:rsidRDefault="00EA177B" w:rsidP="00F73E02">
            <w:pPr>
              <w:rPr>
                <w:rFonts w:eastAsiaTheme="minorHAnsi"/>
              </w:rPr>
            </w:pPr>
          </w:p>
        </w:tc>
        <w:tc>
          <w:tcPr>
            <w:tcW w:w="1294" w:type="dxa"/>
            <w:tcBorders>
              <w:bottom w:val="single" w:sz="10" w:space="0" w:color="000000"/>
              <w:right w:val="single" w:sz="10" w:space="0" w:color="000000"/>
            </w:tcBorders>
            <w:shd w:val="clear" w:color="auto" w:fill="AAC0DD"/>
            <w:tcMar>
              <w:top w:w="93" w:type="nil"/>
              <w:right w:w="93" w:type="nil"/>
            </w:tcMar>
            <w:vAlign w:val="bottom"/>
          </w:tcPr>
          <w:p w14:paraId="1B2975B9" w14:textId="77777777" w:rsidR="00EA177B" w:rsidRPr="00EB30BF" w:rsidRDefault="00EA177B" w:rsidP="00F73E02">
            <w:pPr>
              <w:rPr>
                <w:rFonts w:eastAsiaTheme="minorHAnsi"/>
              </w:rPr>
            </w:pPr>
          </w:p>
        </w:tc>
        <w:tc>
          <w:tcPr>
            <w:tcW w:w="1573" w:type="dxa"/>
            <w:tcBorders>
              <w:bottom w:val="single" w:sz="10" w:space="0" w:color="000000"/>
              <w:right w:val="single" w:sz="10" w:space="0" w:color="000000"/>
            </w:tcBorders>
            <w:shd w:val="clear" w:color="auto" w:fill="AAC0DD"/>
            <w:tcMar>
              <w:top w:w="93" w:type="nil"/>
              <w:right w:w="93" w:type="nil"/>
            </w:tcMar>
            <w:vAlign w:val="bottom"/>
          </w:tcPr>
          <w:p w14:paraId="2095F03C" w14:textId="77777777" w:rsidR="00EA177B" w:rsidRPr="00EB30BF" w:rsidRDefault="00EA177B" w:rsidP="00F73E02">
            <w:pPr>
              <w:rPr>
                <w:rFonts w:eastAsiaTheme="minorHAnsi"/>
              </w:rPr>
            </w:pPr>
          </w:p>
        </w:tc>
        <w:tc>
          <w:tcPr>
            <w:tcW w:w="1777" w:type="dxa"/>
            <w:tcBorders>
              <w:bottom w:val="single" w:sz="10" w:space="0" w:color="000000"/>
              <w:right w:val="single" w:sz="10" w:space="0" w:color="000000"/>
            </w:tcBorders>
            <w:shd w:val="clear" w:color="auto" w:fill="AAC0DD"/>
            <w:tcMar>
              <w:top w:w="93" w:type="nil"/>
              <w:right w:w="93" w:type="nil"/>
            </w:tcMar>
            <w:vAlign w:val="bottom"/>
          </w:tcPr>
          <w:p w14:paraId="332DDFDA" w14:textId="77777777" w:rsidR="00EA177B" w:rsidRPr="00EB30BF" w:rsidRDefault="00EA177B" w:rsidP="00F73E02">
            <w:pPr>
              <w:rPr>
                <w:rFonts w:eastAsiaTheme="minorHAnsi"/>
              </w:rPr>
            </w:pPr>
          </w:p>
        </w:tc>
      </w:tr>
      <w:tr w:rsidR="00EA177B" w:rsidRPr="00AD284C" w14:paraId="434E9971" w14:textId="77777777" w:rsidTr="00F73E02">
        <w:trPr>
          <w:jc w:val="center"/>
        </w:trPr>
        <w:tc>
          <w:tcPr>
            <w:tcW w:w="1684" w:type="dxa"/>
            <w:tcBorders>
              <w:left w:val="single" w:sz="10" w:space="0" w:color="000000"/>
              <w:bottom w:val="single" w:sz="10" w:space="0" w:color="000000"/>
              <w:right w:val="single" w:sz="10" w:space="0" w:color="000000"/>
            </w:tcBorders>
            <w:tcMar>
              <w:top w:w="93" w:type="nil"/>
              <w:right w:w="93" w:type="nil"/>
            </w:tcMar>
            <w:vAlign w:val="bottom"/>
          </w:tcPr>
          <w:p w14:paraId="262B3EEA" w14:textId="77777777" w:rsidR="00EA177B" w:rsidRPr="00EB30BF" w:rsidRDefault="00EA177B" w:rsidP="00F73E02">
            <w:pPr>
              <w:rPr>
                <w:rFonts w:eastAsiaTheme="minorHAnsi"/>
                <w:b/>
              </w:rPr>
            </w:pPr>
            <w:r w:rsidRPr="00EB30BF">
              <w:rPr>
                <w:rFonts w:eastAsiaTheme="minorHAnsi"/>
                <w:b/>
              </w:rPr>
              <w:t>RAZEM</w:t>
            </w:r>
          </w:p>
        </w:tc>
        <w:tc>
          <w:tcPr>
            <w:tcW w:w="1108" w:type="dxa"/>
            <w:tcBorders>
              <w:bottom w:val="single" w:sz="10" w:space="0" w:color="000000"/>
              <w:right w:val="single" w:sz="10" w:space="0" w:color="000000"/>
            </w:tcBorders>
            <w:shd w:val="clear" w:color="auto" w:fill="C5C3C3"/>
            <w:tcMar>
              <w:top w:w="93" w:type="nil"/>
              <w:right w:w="93" w:type="nil"/>
            </w:tcMar>
            <w:vAlign w:val="bottom"/>
          </w:tcPr>
          <w:p w14:paraId="64195E1D" w14:textId="77777777" w:rsidR="00EA177B" w:rsidRPr="00EB30BF" w:rsidRDefault="00EA177B" w:rsidP="00F73E02">
            <w:pPr>
              <w:rPr>
                <w:rFonts w:eastAsiaTheme="minorHAnsi"/>
                <w:b/>
              </w:rPr>
            </w:pPr>
            <w:r w:rsidRPr="00EB30BF">
              <w:rPr>
                <w:rFonts w:eastAsiaTheme="minorHAnsi"/>
                <w:b/>
              </w:rPr>
              <w:t>163</w:t>
            </w:r>
          </w:p>
        </w:tc>
        <w:tc>
          <w:tcPr>
            <w:tcW w:w="1852" w:type="dxa"/>
            <w:tcBorders>
              <w:bottom w:val="single" w:sz="10" w:space="0" w:color="000000"/>
              <w:right w:val="single" w:sz="10" w:space="0" w:color="000000"/>
            </w:tcBorders>
            <w:shd w:val="clear" w:color="auto" w:fill="C5C3C3"/>
            <w:tcMar>
              <w:top w:w="93" w:type="nil"/>
              <w:right w:w="93" w:type="nil"/>
            </w:tcMar>
            <w:vAlign w:val="bottom"/>
          </w:tcPr>
          <w:p w14:paraId="3C3C7DD7" w14:textId="77777777" w:rsidR="00EA177B" w:rsidRPr="00EB30BF" w:rsidRDefault="00EA177B" w:rsidP="00F73E02">
            <w:pPr>
              <w:rPr>
                <w:rFonts w:eastAsiaTheme="minorHAnsi"/>
                <w:b/>
              </w:rPr>
            </w:pPr>
            <w:r w:rsidRPr="00EB30BF">
              <w:rPr>
                <w:rFonts w:eastAsiaTheme="minorHAnsi"/>
                <w:b/>
              </w:rPr>
              <w:t>82</w:t>
            </w:r>
          </w:p>
        </w:tc>
        <w:tc>
          <w:tcPr>
            <w:tcW w:w="1294" w:type="dxa"/>
            <w:tcBorders>
              <w:bottom w:val="single" w:sz="10" w:space="0" w:color="000000"/>
              <w:right w:val="single" w:sz="10" w:space="0" w:color="000000"/>
            </w:tcBorders>
            <w:shd w:val="clear" w:color="auto" w:fill="C5C3C3"/>
            <w:tcMar>
              <w:top w:w="93" w:type="nil"/>
              <w:right w:w="93" w:type="nil"/>
            </w:tcMar>
            <w:vAlign w:val="bottom"/>
          </w:tcPr>
          <w:p w14:paraId="77B46BE1" w14:textId="77777777" w:rsidR="00EA177B" w:rsidRPr="00EB30BF" w:rsidRDefault="00EA177B" w:rsidP="00F73E02">
            <w:pPr>
              <w:rPr>
                <w:rFonts w:eastAsiaTheme="minorHAnsi"/>
                <w:b/>
              </w:rPr>
            </w:pPr>
            <w:r w:rsidRPr="00EB30BF">
              <w:rPr>
                <w:rFonts w:eastAsiaTheme="minorHAnsi"/>
                <w:b/>
              </w:rPr>
              <w:t>39</w:t>
            </w:r>
          </w:p>
        </w:tc>
        <w:tc>
          <w:tcPr>
            <w:tcW w:w="1573" w:type="dxa"/>
            <w:tcBorders>
              <w:bottom w:val="single" w:sz="10" w:space="0" w:color="000000"/>
              <w:right w:val="single" w:sz="10" w:space="0" w:color="000000"/>
            </w:tcBorders>
            <w:shd w:val="clear" w:color="auto" w:fill="C5C3C3"/>
            <w:tcMar>
              <w:top w:w="93" w:type="nil"/>
              <w:right w:w="93" w:type="nil"/>
            </w:tcMar>
            <w:vAlign w:val="bottom"/>
          </w:tcPr>
          <w:p w14:paraId="5F9BA194" w14:textId="77777777" w:rsidR="00EA177B" w:rsidRPr="00EB30BF" w:rsidRDefault="00EA177B" w:rsidP="00F73E02">
            <w:pPr>
              <w:rPr>
                <w:rFonts w:eastAsiaTheme="minorHAnsi"/>
                <w:b/>
              </w:rPr>
            </w:pPr>
            <w:r w:rsidRPr="00EB30BF">
              <w:rPr>
                <w:rFonts w:eastAsiaTheme="minorHAnsi"/>
                <w:b/>
              </w:rPr>
              <w:t>17</w:t>
            </w:r>
          </w:p>
        </w:tc>
        <w:tc>
          <w:tcPr>
            <w:tcW w:w="1777" w:type="dxa"/>
            <w:tcBorders>
              <w:bottom w:val="single" w:sz="10" w:space="0" w:color="000000"/>
              <w:right w:val="single" w:sz="10" w:space="0" w:color="000000"/>
            </w:tcBorders>
            <w:shd w:val="clear" w:color="auto" w:fill="C5C3C3"/>
            <w:tcMar>
              <w:top w:w="93" w:type="nil"/>
              <w:right w:w="93" w:type="nil"/>
            </w:tcMar>
            <w:vAlign w:val="bottom"/>
          </w:tcPr>
          <w:p w14:paraId="70929AEE" w14:textId="77777777" w:rsidR="00EA177B" w:rsidRPr="00EB30BF" w:rsidRDefault="00EA177B" w:rsidP="00F73E02">
            <w:pPr>
              <w:rPr>
                <w:rFonts w:eastAsiaTheme="minorHAnsi"/>
                <w:b/>
              </w:rPr>
            </w:pPr>
            <w:r w:rsidRPr="00EB30BF">
              <w:rPr>
                <w:rFonts w:eastAsiaTheme="minorHAnsi"/>
                <w:b/>
              </w:rPr>
              <w:t>25</w:t>
            </w:r>
          </w:p>
        </w:tc>
      </w:tr>
    </w:tbl>
    <w:p w14:paraId="39615CFE" w14:textId="77777777" w:rsidR="00EA177B" w:rsidRPr="00AD284C" w:rsidRDefault="00EA177B" w:rsidP="00EA177B">
      <w:pPr>
        <w:widowControl w:val="0"/>
        <w:autoSpaceDE w:val="0"/>
        <w:autoSpaceDN w:val="0"/>
        <w:adjustRightInd w:val="0"/>
        <w:rPr>
          <w:rFonts w:eastAsiaTheme="minorHAnsi"/>
          <w:color w:val="0B5AB2"/>
          <w:sz w:val="24"/>
          <w:szCs w:val="24"/>
          <w:lang w:val="en-US" w:eastAsia="en-US"/>
        </w:rPr>
      </w:pPr>
      <w:r w:rsidRPr="00AD284C">
        <w:rPr>
          <w:rFonts w:eastAsiaTheme="minorHAnsi"/>
          <w:color w:val="0B5AB2"/>
          <w:sz w:val="24"/>
          <w:szCs w:val="24"/>
          <w:lang w:val="en-US" w:eastAsia="en-US"/>
        </w:rPr>
        <w:t> </w:t>
      </w:r>
    </w:p>
    <w:p w14:paraId="6739470D" w14:textId="77777777" w:rsidR="00EA177B" w:rsidRPr="00AD284C" w:rsidRDefault="00EA177B" w:rsidP="00EA177B">
      <w:pPr>
        <w:widowControl w:val="0"/>
        <w:autoSpaceDE w:val="0"/>
        <w:autoSpaceDN w:val="0"/>
        <w:adjustRightInd w:val="0"/>
        <w:rPr>
          <w:rFonts w:eastAsiaTheme="minorHAnsi"/>
          <w:color w:val="000000" w:themeColor="text1"/>
          <w:sz w:val="24"/>
          <w:szCs w:val="24"/>
          <w:lang w:val="en-US" w:eastAsia="en-US"/>
        </w:rPr>
      </w:pPr>
      <w:r w:rsidRPr="00AD284C">
        <w:rPr>
          <w:rFonts w:eastAsiaTheme="minorHAnsi"/>
          <w:color w:val="000000" w:themeColor="text1"/>
          <w:sz w:val="24"/>
          <w:szCs w:val="24"/>
          <w:lang w:val="en-US" w:eastAsia="en-US"/>
        </w:rPr>
        <w:t>Zestawienie zbiorcze instalacji OZE na obiektach użyteczności publicznej </w:t>
      </w:r>
    </w:p>
    <w:tbl>
      <w:tblPr>
        <w:tblW w:w="5000" w:type="pct"/>
        <w:jc w:val="center"/>
        <w:tblBorders>
          <w:top w:val="nil"/>
          <w:left w:val="nil"/>
          <w:right w:val="nil"/>
        </w:tblBorders>
        <w:tblLayout w:type="fixed"/>
        <w:tblLook w:val="0000" w:firstRow="0" w:lastRow="0" w:firstColumn="0" w:lastColumn="0" w:noHBand="0" w:noVBand="0"/>
      </w:tblPr>
      <w:tblGrid>
        <w:gridCol w:w="2209"/>
        <w:gridCol w:w="1725"/>
        <w:gridCol w:w="1986"/>
        <w:gridCol w:w="1684"/>
        <w:gridCol w:w="1684"/>
      </w:tblGrid>
      <w:tr w:rsidR="00EA177B" w:rsidRPr="00AD284C" w14:paraId="7A708BEB" w14:textId="77777777" w:rsidTr="00F73E02">
        <w:trPr>
          <w:jc w:val="center"/>
        </w:trPr>
        <w:tc>
          <w:tcPr>
            <w:tcW w:w="2193" w:type="dxa"/>
            <w:tcBorders>
              <w:top w:val="single" w:sz="10" w:space="0" w:color="000000"/>
              <w:left w:val="single" w:sz="10" w:space="0" w:color="000000"/>
              <w:bottom w:val="single" w:sz="10" w:space="0" w:color="000000"/>
              <w:right w:val="single" w:sz="10" w:space="0" w:color="000000"/>
            </w:tcBorders>
            <w:shd w:val="clear" w:color="auto" w:fill="D0D0D0"/>
            <w:tcMar>
              <w:top w:w="93" w:type="nil"/>
              <w:right w:w="93" w:type="nil"/>
            </w:tcMar>
            <w:vAlign w:val="center"/>
          </w:tcPr>
          <w:p w14:paraId="1B67A234" w14:textId="77777777" w:rsidR="00EA177B" w:rsidRPr="00EB30BF" w:rsidRDefault="00EA177B" w:rsidP="00F73E02">
            <w:pPr>
              <w:rPr>
                <w:rFonts w:eastAsiaTheme="minorHAnsi"/>
                <w:b/>
              </w:rPr>
            </w:pPr>
            <w:r w:rsidRPr="00EB30BF">
              <w:rPr>
                <w:rFonts w:eastAsiaTheme="minorHAnsi"/>
                <w:b/>
              </w:rPr>
              <w:t>GMINY</w:t>
            </w:r>
          </w:p>
        </w:tc>
        <w:tc>
          <w:tcPr>
            <w:tcW w:w="171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71C66E9E" w14:textId="77777777" w:rsidR="00EA177B" w:rsidRPr="00EB30BF" w:rsidRDefault="00EA177B" w:rsidP="00F73E02">
            <w:pPr>
              <w:rPr>
                <w:rFonts w:eastAsiaTheme="minorHAnsi"/>
                <w:b/>
              </w:rPr>
            </w:pPr>
            <w:r w:rsidRPr="00EB30BF">
              <w:rPr>
                <w:rFonts w:eastAsiaTheme="minorHAnsi"/>
                <w:b/>
              </w:rPr>
              <w:t>ogółem</w:t>
            </w:r>
          </w:p>
        </w:tc>
        <w:tc>
          <w:tcPr>
            <w:tcW w:w="197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648E9969" w14:textId="77777777" w:rsidR="00EA177B" w:rsidRPr="00EB30BF" w:rsidRDefault="00EA177B" w:rsidP="00F73E02">
            <w:pPr>
              <w:rPr>
                <w:rFonts w:eastAsiaTheme="minorHAnsi"/>
                <w:b/>
              </w:rPr>
            </w:pPr>
            <w:r w:rsidRPr="00EB30BF">
              <w:rPr>
                <w:rFonts w:eastAsiaTheme="minorHAnsi"/>
                <w:b/>
              </w:rPr>
              <w:t>Panele fotowoltaiczne</w:t>
            </w:r>
          </w:p>
        </w:tc>
        <w:tc>
          <w:tcPr>
            <w:tcW w:w="167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4DA02E48" w14:textId="77777777" w:rsidR="00EA177B" w:rsidRPr="00EB30BF" w:rsidRDefault="00EA177B" w:rsidP="00F73E02">
            <w:pPr>
              <w:rPr>
                <w:rFonts w:eastAsiaTheme="minorHAnsi"/>
                <w:b/>
              </w:rPr>
            </w:pPr>
            <w:r w:rsidRPr="00EB30BF">
              <w:rPr>
                <w:rFonts w:eastAsiaTheme="minorHAnsi"/>
                <w:b/>
              </w:rPr>
              <w:t>Pompa ciepła</w:t>
            </w:r>
          </w:p>
        </w:tc>
        <w:tc>
          <w:tcPr>
            <w:tcW w:w="1673" w:type="dxa"/>
            <w:tcBorders>
              <w:top w:val="single" w:sz="10" w:space="0" w:color="000000"/>
              <w:bottom w:val="single" w:sz="10" w:space="0" w:color="000000"/>
              <w:right w:val="single" w:sz="10" w:space="0" w:color="000000"/>
            </w:tcBorders>
            <w:shd w:val="clear" w:color="auto" w:fill="D0D0D0"/>
            <w:tcMar>
              <w:top w:w="93" w:type="nil"/>
              <w:right w:w="93" w:type="nil"/>
            </w:tcMar>
            <w:vAlign w:val="center"/>
          </w:tcPr>
          <w:p w14:paraId="151C5188" w14:textId="77777777" w:rsidR="00EA177B" w:rsidRPr="00EB30BF" w:rsidRDefault="00EA177B" w:rsidP="00F73E02">
            <w:pPr>
              <w:rPr>
                <w:rFonts w:eastAsiaTheme="minorHAnsi"/>
                <w:b/>
              </w:rPr>
            </w:pPr>
            <w:r w:rsidRPr="00EB30BF">
              <w:rPr>
                <w:rFonts w:eastAsiaTheme="minorHAnsi"/>
                <w:b/>
              </w:rPr>
              <w:t>Kolektory słoneczne</w:t>
            </w:r>
          </w:p>
        </w:tc>
      </w:tr>
      <w:tr w:rsidR="00EA177B" w:rsidRPr="00AD284C" w14:paraId="09A0CBE3" w14:textId="77777777" w:rsidTr="00F73E02">
        <w:tblPrEx>
          <w:tblBorders>
            <w:top w:val="none" w:sz="0" w:space="0" w:color="auto"/>
          </w:tblBorders>
        </w:tblPrEx>
        <w:trPr>
          <w:trHeight w:val="305"/>
          <w:jc w:val="center"/>
        </w:trPr>
        <w:tc>
          <w:tcPr>
            <w:tcW w:w="2193" w:type="dxa"/>
            <w:tcBorders>
              <w:left w:val="single" w:sz="10" w:space="0" w:color="000000"/>
              <w:bottom w:val="single" w:sz="10" w:space="0" w:color="000000"/>
              <w:right w:val="single" w:sz="10" w:space="0" w:color="000000"/>
            </w:tcBorders>
            <w:tcMar>
              <w:top w:w="93" w:type="nil"/>
              <w:right w:w="93" w:type="nil"/>
            </w:tcMar>
            <w:vAlign w:val="center"/>
          </w:tcPr>
          <w:p w14:paraId="4AB4BB72" w14:textId="77777777" w:rsidR="00EA177B" w:rsidRPr="00EB30BF" w:rsidRDefault="00EA177B" w:rsidP="00F73E02">
            <w:pPr>
              <w:rPr>
                <w:rFonts w:eastAsiaTheme="minorHAnsi"/>
              </w:rPr>
            </w:pPr>
            <w:r w:rsidRPr="00EB30BF">
              <w:rPr>
                <w:rFonts w:eastAsiaTheme="minorHAnsi"/>
              </w:rPr>
              <w:t>Nowa Sucha</w:t>
            </w:r>
          </w:p>
        </w:tc>
        <w:tc>
          <w:tcPr>
            <w:tcW w:w="1713" w:type="dxa"/>
            <w:tcBorders>
              <w:bottom w:val="single" w:sz="10" w:space="0" w:color="000000"/>
              <w:right w:val="single" w:sz="10" w:space="0" w:color="000000"/>
            </w:tcBorders>
            <w:shd w:val="clear" w:color="auto" w:fill="C5C3C3"/>
            <w:tcMar>
              <w:top w:w="93" w:type="nil"/>
              <w:right w:w="93" w:type="nil"/>
            </w:tcMar>
          </w:tcPr>
          <w:p w14:paraId="1287CEAC" w14:textId="77777777" w:rsidR="00EA177B" w:rsidRPr="00EB30BF" w:rsidRDefault="00EA177B" w:rsidP="00F73E02">
            <w:pPr>
              <w:rPr>
                <w:rFonts w:eastAsiaTheme="minorHAnsi"/>
              </w:rPr>
            </w:pPr>
            <w:r w:rsidRPr="00EB30BF">
              <w:rPr>
                <w:rFonts w:eastAsiaTheme="minorHAnsi"/>
              </w:rPr>
              <w:t>4</w:t>
            </w:r>
          </w:p>
        </w:tc>
        <w:tc>
          <w:tcPr>
            <w:tcW w:w="1973" w:type="dxa"/>
            <w:tcBorders>
              <w:bottom w:val="single" w:sz="10" w:space="0" w:color="000000"/>
              <w:right w:val="single" w:sz="10" w:space="0" w:color="000000"/>
            </w:tcBorders>
            <w:shd w:val="clear" w:color="auto" w:fill="FCE4D0"/>
            <w:tcMar>
              <w:top w:w="93" w:type="nil"/>
              <w:right w:w="93" w:type="nil"/>
            </w:tcMar>
          </w:tcPr>
          <w:p w14:paraId="7F10502E" w14:textId="77777777" w:rsidR="00EA177B" w:rsidRPr="00EB30BF" w:rsidRDefault="00EA177B" w:rsidP="00F73E02">
            <w:pPr>
              <w:rPr>
                <w:rFonts w:eastAsiaTheme="minorHAnsi"/>
              </w:rPr>
            </w:pPr>
            <w:r w:rsidRPr="00EB30BF">
              <w:rPr>
                <w:rFonts w:eastAsiaTheme="minorHAnsi"/>
              </w:rPr>
              <w:t>4</w:t>
            </w:r>
          </w:p>
        </w:tc>
        <w:tc>
          <w:tcPr>
            <w:tcW w:w="1673" w:type="dxa"/>
            <w:tcBorders>
              <w:bottom w:val="single" w:sz="10" w:space="0" w:color="000000"/>
              <w:right w:val="single" w:sz="10" w:space="0" w:color="000000"/>
            </w:tcBorders>
            <w:shd w:val="clear" w:color="auto" w:fill="FCE4D0"/>
            <w:tcMar>
              <w:top w:w="93" w:type="nil"/>
              <w:right w:w="93" w:type="nil"/>
            </w:tcMar>
          </w:tcPr>
          <w:p w14:paraId="2FE101A7" w14:textId="77777777" w:rsidR="00EA177B" w:rsidRPr="00EB30BF" w:rsidRDefault="00EA177B" w:rsidP="00F73E02">
            <w:pPr>
              <w:rPr>
                <w:rFonts w:eastAsiaTheme="minorHAnsi"/>
              </w:rPr>
            </w:pPr>
            <w:r w:rsidRPr="00EB30BF">
              <w:rPr>
                <w:rFonts w:eastAsiaTheme="minorHAnsi"/>
              </w:rPr>
              <w:t>0</w:t>
            </w:r>
          </w:p>
        </w:tc>
        <w:tc>
          <w:tcPr>
            <w:tcW w:w="1673" w:type="dxa"/>
            <w:tcBorders>
              <w:bottom w:val="single" w:sz="10" w:space="0" w:color="000000"/>
              <w:right w:val="single" w:sz="10" w:space="0" w:color="000000"/>
            </w:tcBorders>
            <w:shd w:val="clear" w:color="auto" w:fill="FCE4D0"/>
            <w:tcMar>
              <w:top w:w="93" w:type="nil"/>
              <w:right w:w="93" w:type="nil"/>
            </w:tcMar>
          </w:tcPr>
          <w:p w14:paraId="660930C4" w14:textId="77777777" w:rsidR="00EA177B" w:rsidRPr="00EB30BF" w:rsidRDefault="00EA177B" w:rsidP="00F73E02">
            <w:pPr>
              <w:rPr>
                <w:rFonts w:eastAsiaTheme="minorHAnsi"/>
              </w:rPr>
            </w:pPr>
            <w:r w:rsidRPr="00EB30BF">
              <w:rPr>
                <w:rFonts w:eastAsiaTheme="minorHAnsi"/>
              </w:rPr>
              <w:t>0</w:t>
            </w:r>
          </w:p>
        </w:tc>
      </w:tr>
      <w:tr w:rsidR="00EA177B" w:rsidRPr="00AD284C" w14:paraId="53DD228C" w14:textId="77777777" w:rsidTr="00F73E02">
        <w:tblPrEx>
          <w:tblBorders>
            <w:top w:val="none" w:sz="0" w:space="0" w:color="auto"/>
          </w:tblBorders>
        </w:tblPrEx>
        <w:trPr>
          <w:jc w:val="center"/>
        </w:trPr>
        <w:tc>
          <w:tcPr>
            <w:tcW w:w="2193" w:type="dxa"/>
            <w:tcBorders>
              <w:left w:val="single" w:sz="10" w:space="0" w:color="000000"/>
              <w:bottom w:val="single" w:sz="10" w:space="0" w:color="000000"/>
              <w:right w:val="single" w:sz="10" w:space="0" w:color="000000"/>
            </w:tcBorders>
            <w:tcMar>
              <w:top w:w="93" w:type="nil"/>
              <w:right w:w="93" w:type="nil"/>
            </w:tcMar>
            <w:vAlign w:val="center"/>
          </w:tcPr>
          <w:p w14:paraId="78BA8087" w14:textId="77777777" w:rsidR="00EA177B" w:rsidRPr="00EB30BF" w:rsidRDefault="00EA177B" w:rsidP="00F73E02">
            <w:pPr>
              <w:rPr>
                <w:rFonts w:eastAsiaTheme="minorHAnsi"/>
              </w:rPr>
            </w:pPr>
            <w:r w:rsidRPr="00EB30BF">
              <w:rPr>
                <w:rFonts w:eastAsiaTheme="minorHAnsi"/>
              </w:rPr>
              <w:t>Sochaczew</w:t>
            </w:r>
          </w:p>
        </w:tc>
        <w:tc>
          <w:tcPr>
            <w:tcW w:w="1713" w:type="dxa"/>
            <w:tcBorders>
              <w:bottom w:val="single" w:sz="10" w:space="0" w:color="000000"/>
              <w:right w:val="single" w:sz="10" w:space="0" w:color="000000"/>
            </w:tcBorders>
            <w:shd w:val="clear" w:color="auto" w:fill="C5C3C3"/>
            <w:tcMar>
              <w:top w:w="93" w:type="nil"/>
              <w:right w:w="93" w:type="nil"/>
            </w:tcMar>
          </w:tcPr>
          <w:p w14:paraId="25E1BCAC" w14:textId="77777777" w:rsidR="00EA177B" w:rsidRPr="00EB30BF" w:rsidRDefault="00EA177B" w:rsidP="00F73E02">
            <w:pPr>
              <w:rPr>
                <w:rFonts w:eastAsiaTheme="minorHAnsi"/>
              </w:rPr>
            </w:pPr>
            <w:r w:rsidRPr="00EB30BF">
              <w:rPr>
                <w:rFonts w:eastAsiaTheme="minorHAnsi"/>
              </w:rPr>
              <w:t>8</w:t>
            </w:r>
          </w:p>
        </w:tc>
        <w:tc>
          <w:tcPr>
            <w:tcW w:w="1973" w:type="dxa"/>
            <w:tcBorders>
              <w:bottom w:val="single" w:sz="10" w:space="0" w:color="000000"/>
              <w:right w:val="single" w:sz="10" w:space="0" w:color="000000"/>
            </w:tcBorders>
            <w:shd w:val="clear" w:color="auto" w:fill="F9CAA5"/>
            <w:tcMar>
              <w:top w:w="93" w:type="nil"/>
              <w:right w:w="93" w:type="nil"/>
            </w:tcMar>
          </w:tcPr>
          <w:p w14:paraId="600FCF40" w14:textId="77777777" w:rsidR="00EA177B" w:rsidRPr="00EB30BF" w:rsidRDefault="00EA177B" w:rsidP="00F73E02">
            <w:pPr>
              <w:rPr>
                <w:rFonts w:eastAsiaTheme="minorHAnsi"/>
              </w:rPr>
            </w:pPr>
            <w:r w:rsidRPr="00EB30BF">
              <w:rPr>
                <w:rFonts w:eastAsiaTheme="minorHAnsi"/>
              </w:rPr>
              <w:t>6</w:t>
            </w:r>
          </w:p>
        </w:tc>
        <w:tc>
          <w:tcPr>
            <w:tcW w:w="1673" w:type="dxa"/>
            <w:tcBorders>
              <w:bottom w:val="single" w:sz="10" w:space="0" w:color="000000"/>
              <w:right w:val="single" w:sz="10" w:space="0" w:color="000000"/>
            </w:tcBorders>
            <w:shd w:val="clear" w:color="auto" w:fill="F9CAA5"/>
            <w:tcMar>
              <w:top w:w="93" w:type="nil"/>
              <w:right w:w="93" w:type="nil"/>
            </w:tcMar>
          </w:tcPr>
          <w:p w14:paraId="598EB000" w14:textId="77777777" w:rsidR="00EA177B" w:rsidRPr="00EB30BF" w:rsidRDefault="00EA177B" w:rsidP="00F73E02">
            <w:pPr>
              <w:rPr>
                <w:rFonts w:eastAsiaTheme="minorHAnsi"/>
              </w:rPr>
            </w:pPr>
            <w:r w:rsidRPr="00EB30BF">
              <w:rPr>
                <w:rFonts w:eastAsiaTheme="minorHAnsi"/>
              </w:rPr>
              <w:t>0</w:t>
            </w:r>
          </w:p>
        </w:tc>
        <w:tc>
          <w:tcPr>
            <w:tcW w:w="1673" w:type="dxa"/>
            <w:tcBorders>
              <w:bottom w:val="single" w:sz="10" w:space="0" w:color="000000"/>
              <w:right w:val="single" w:sz="10" w:space="0" w:color="000000"/>
            </w:tcBorders>
            <w:shd w:val="clear" w:color="auto" w:fill="F9CAA5"/>
            <w:tcMar>
              <w:top w:w="93" w:type="nil"/>
              <w:right w:w="93" w:type="nil"/>
            </w:tcMar>
          </w:tcPr>
          <w:p w14:paraId="5202E377" w14:textId="77777777" w:rsidR="00EA177B" w:rsidRPr="00EB30BF" w:rsidRDefault="00EA177B" w:rsidP="00F73E02">
            <w:pPr>
              <w:rPr>
                <w:rFonts w:eastAsiaTheme="minorHAnsi"/>
              </w:rPr>
            </w:pPr>
            <w:r w:rsidRPr="00EB30BF">
              <w:rPr>
                <w:rFonts w:eastAsiaTheme="minorHAnsi"/>
              </w:rPr>
              <w:t>2</w:t>
            </w:r>
          </w:p>
        </w:tc>
      </w:tr>
      <w:tr w:rsidR="00EA177B" w:rsidRPr="00AD284C" w14:paraId="002B82A4" w14:textId="77777777" w:rsidTr="00F73E02">
        <w:tblPrEx>
          <w:tblBorders>
            <w:top w:val="none" w:sz="0" w:space="0" w:color="auto"/>
          </w:tblBorders>
        </w:tblPrEx>
        <w:trPr>
          <w:jc w:val="center"/>
        </w:trPr>
        <w:tc>
          <w:tcPr>
            <w:tcW w:w="2193" w:type="dxa"/>
            <w:tcBorders>
              <w:left w:val="single" w:sz="10" w:space="0" w:color="000000"/>
              <w:bottom w:val="single" w:sz="10" w:space="0" w:color="000000"/>
              <w:right w:val="single" w:sz="10" w:space="0" w:color="000000"/>
            </w:tcBorders>
            <w:tcMar>
              <w:top w:w="93" w:type="nil"/>
              <w:right w:w="93" w:type="nil"/>
            </w:tcMar>
            <w:vAlign w:val="center"/>
          </w:tcPr>
          <w:p w14:paraId="6583384A" w14:textId="77777777" w:rsidR="00EA177B" w:rsidRPr="00EB30BF" w:rsidRDefault="00EA177B" w:rsidP="00F73E02">
            <w:pPr>
              <w:rPr>
                <w:rFonts w:eastAsiaTheme="minorHAnsi"/>
              </w:rPr>
            </w:pPr>
            <w:r w:rsidRPr="00EB30BF">
              <w:rPr>
                <w:rFonts w:eastAsiaTheme="minorHAnsi"/>
              </w:rPr>
              <w:t>Teresin</w:t>
            </w:r>
          </w:p>
        </w:tc>
        <w:tc>
          <w:tcPr>
            <w:tcW w:w="1713" w:type="dxa"/>
            <w:tcBorders>
              <w:bottom w:val="single" w:sz="10" w:space="0" w:color="000000"/>
              <w:right w:val="single" w:sz="10" w:space="0" w:color="000000"/>
            </w:tcBorders>
            <w:shd w:val="clear" w:color="auto" w:fill="C5C3C3"/>
            <w:tcMar>
              <w:top w:w="93" w:type="nil"/>
              <w:right w:w="93" w:type="nil"/>
            </w:tcMar>
          </w:tcPr>
          <w:p w14:paraId="76134A24" w14:textId="77777777" w:rsidR="00EA177B" w:rsidRPr="00EB30BF" w:rsidRDefault="00EA177B" w:rsidP="00F73E02">
            <w:pPr>
              <w:rPr>
                <w:rFonts w:eastAsiaTheme="minorHAnsi"/>
              </w:rPr>
            </w:pPr>
            <w:r w:rsidRPr="00EB30BF">
              <w:rPr>
                <w:rFonts w:eastAsiaTheme="minorHAnsi"/>
              </w:rPr>
              <w:t>15</w:t>
            </w:r>
          </w:p>
        </w:tc>
        <w:tc>
          <w:tcPr>
            <w:tcW w:w="1973" w:type="dxa"/>
            <w:tcBorders>
              <w:bottom w:val="single" w:sz="10" w:space="0" w:color="000000"/>
              <w:right w:val="single" w:sz="10" w:space="0" w:color="000000"/>
            </w:tcBorders>
            <w:shd w:val="clear" w:color="auto" w:fill="C0B1D0"/>
            <w:tcMar>
              <w:top w:w="93" w:type="nil"/>
              <w:right w:w="93" w:type="nil"/>
            </w:tcMar>
          </w:tcPr>
          <w:p w14:paraId="5D10506C" w14:textId="77777777" w:rsidR="00EA177B" w:rsidRPr="00EB30BF" w:rsidRDefault="00EA177B" w:rsidP="00F73E02">
            <w:pPr>
              <w:rPr>
                <w:rFonts w:eastAsiaTheme="minorHAnsi"/>
              </w:rPr>
            </w:pPr>
            <w:r w:rsidRPr="00EB30BF">
              <w:rPr>
                <w:rFonts w:eastAsiaTheme="minorHAnsi"/>
              </w:rPr>
              <w:t>10</w:t>
            </w:r>
          </w:p>
        </w:tc>
        <w:tc>
          <w:tcPr>
            <w:tcW w:w="1673" w:type="dxa"/>
            <w:tcBorders>
              <w:bottom w:val="single" w:sz="10" w:space="0" w:color="000000"/>
              <w:right w:val="single" w:sz="10" w:space="0" w:color="000000"/>
            </w:tcBorders>
            <w:shd w:val="clear" w:color="auto" w:fill="C0B1D0"/>
            <w:tcMar>
              <w:top w:w="93" w:type="nil"/>
              <w:right w:w="93" w:type="nil"/>
            </w:tcMar>
          </w:tcPr>
          <w:p w14:paraId="55EA1720" w14:textId="77777777" w:rsidR="00EA177B" w:rsidRPr="00EB30BF" w:rsidRDefault="00EA177B" w:rsidP="00F73E02">
            <w:pPr>
              <w:rPr>
                <w:rFonts w:eastAsiaTheme="minorHAnsi"/>
              </w:rPr>
            </w:pPr>
            <w:r w:rsidRPr="00EB30BF">
              <w:rPr>
                <w:rFonts w:eastAsiaTheme="minorHAnsi"/>
              </w:rPr>
              <w:t>5</w:t>
            </w:r>
          </w:p>
        </w:tc>
        <w:tc>
          <w:tcPr>
            <w:tcW w:w="1673" w:type="dxa"/>
            <w:tcBorders>
              <w:bottom w:val="single" w:sz="10" w:space="0" w:color="000000"/>
              <w:right w:val="single" w:sz="10" w:space="0" w:color="000000"/>
            </w:tcBorders>
            <w:shd w:val="clear" w:color="auto" w:fill="C0B1D0"/>
            <w:tcMar>
              <w:top w:w="93" w:type="nil"/>
              <w:right w:w="93" w:type="nil"/>
            </w:tcMar>
          </w:tcPr>
          <w:p w14:paraId="108602F1" w14:textId="77777777" w:rsidR="00EA177B" w:rsidRPr="00EB30BF" w:rsidRDefault="00EA177B" w:rsidP="00F73E02">
            <w:pPr>
              <w:rPr>
                <w:rFonts w:eastAsiaTheme="minorHAnsi"/>
              </w:rPr>
            </w:pPr>
            <w:r w:rsidRPr="00EB30BF">
              <w:rPr>
                <w:rFonts w:eastAsiaTheme="minorHAnsi"/>
              </w:rPr>
              <w:t>0</w:t>
            </w:r>
          </w:p>
        </w:tc>
      </w:tr>
      <w:tr w:rsidR="00EA177B" w:rsidRPr="00AD284C" w14:paraId="7FD461B5" w14:textId="77777777" w:rsidTr="00F73E02">
        <w:tblPrEx>
          <w:tblBorders>
            <w:top w:val="none" w:sz="0" w:space="0" w:color="auto"/>
          </w:tblBorders>
        </w:tblPrEx>
        <w:trPr>
          <w:jc w:val="center"/>
        </w:trPr>
        <w:tc>
          <w:tcPr>
            <w:tcW w:w="2193" w:type="dxa"/>
            <w:tcBorders>
              <w:left w:val="single" w:sz="10" w:space="0" w:color="000000"/>
              <w:bottom w:val="single" w:sz="10" w:space="0" w:color="000000"/>
              <w:right w:val="single" w:sz="10" w:space="0" w:color="000000"/>
            </w:tcBorders>
            <w:tcMar>
              <w:top w:w="93" w:type="nil"/>
              <w:right w:w="93" w:type="nil"/>
            </w:tcMar>
            <w:vAlign w:val="center"/>
          </w:tcPr>
          <w:p w14:paraId="203F6BB4" w14:textId="77777777" w:rsidR="00EA177B" w:rsidRPr="00EB30BF" w:rsidRDefault="00EA177B" w:rsidP="00F73E02">
            <w:pPr>
              <w:rPr>
                <w:rFonts w:eastAsiaTheme="minorHAnsi"/>
              </w:rPr>
            </w:pPr>
            <w:r w:rsidRPr="00EB30BF">
              <w:rPr>
                <w:rFonts w:eastAsiaTheme="minorHAnsi"/>
              </w:rPr>
              <w:t>Rybno</w:t>
            </w:r>
          </w:p>
        </w:tc>
        <w:tc>
          <w:tcPr>
            <w:tcW w:w="1713" w:type="dxa"/>
            <w:tcBorders>
              <w:bottom w:val="single" w:sz="10" w:space="0" w:color="000000"/>
              <w:right w:val="single" w:sz="10" w:space="0" w:color="000000"/>
            </w:tcBorders>
            <w:shd w:val="clear" w:color="auto" w:fill="C5C3C3"/>
            <w:tcMar>
              <w:top w:w="93" w:type="nil"/>
              <w:right w:w="93" w:type="nil"/>
            </w:tcMar>
          </w:tcPr>
          <w:p w14:paraId="3C138C9E" w14:textId="77777777" w:rsidR="00EA177B" w:rsidRPr="00EB30BF" w:rsidRDefault="00EA177B" w:rsidP="00F73E02">
            <w:pPr>
              <w:rPr>
                <w:rFonts w:eastAsiaTheme="minorHAnsi"/>
              </w:rPr>
            </w:pPr>
            <w:r w:rsidRPr="00EB30BF">
              <w:rPr>
                <w:rFonts w:eastAsiaTheme="minorHAnsi"/>
              </w:rPr>
              <w:t>4</w:t>
            </w:r>
          </w:p>
        </w:tc>
        <w:tc>
          <w:tcPr>
            <w:tcW w:w="1973" w:type="dxa"/>
            <w:tcBorders>
              <w:bottom w:val="single" w:sz="10" w:space="0" w:color="000000"/>
              <w:right w:val="single" w:sz="10" w:space="0" w:color="000000"/>
            </w:tcBorders>
            <w:shd w:val="clear" w:color="auto" w:fill="AAC0DD"/>
            <w:tcMar>
              <w:top w:w="93" w:type="nil"/>
              <w:right w:w="93" w:type="nil"/>
            </w:tcMar>
          </w:tcPr>
          <w:p w14:paraId="5506626A" w14:textId="77777777" w:rsidR="00EA177B" w:rsidRPr="00EB30BF" w:rsidRDefault="00EA177B" w:rsidP="00F73E02">
            <w:pPr>
              <w:rPr>
                <w:rFonts w:eastAsiaTheme="minorHAnsi"/>
              </w:rPr>
            </w:pPr>
            <w:r w:rsidRPr="00EB30BF">
              <w:rPr>
                <w:rFonts w:eastAsiaTheme="minorHAnsi"/>
              </w:rPr>
              <w:t>3</w:t>
            </w:r>
          </w:p>
        </w:tc>
        <w:tc>
          <w:tcPr>
            <w:tcW w:w="1673" w:type="dxa"/>
            <w:tcBorders>
              <w:bottom w:val="single" w:sz="10" w:space="0" w:color="000000"/>
              <w:right w:val="single" w:sz="10" w:space="0" w:color="000000"/>
            </w:tcBorders>
            <w:shd w:val="clear" w:color="auto" w:fill="AAC0DD"/>
            <w:tcMar>
              <w:top w:w="93" w:type="nil"/>
              <w:right w:w="93" w:type="nil"/>
            </w:tcMar>
          </w:tcPr>
          <w:p w14:paraId="70FA4E40" w14:textId="77777777" w:rsidR="00EA177B" w:rsidRPr="00EB30BF" w:rsidRDefault="00EA177B" w:rsidP="00F73E02">
            <w:pPr>
              <w:rPr>
                <w:rFonts w:eastAsiaTheme="minorHAnsi"/>
              </w:rPr>
            </w:pPr>
            <w:r w:rsidRPr="00EB30BF">
              <w:rPr>
                <w:rFonts w:eastAsiaTheme="minorHAnsi"/>
              </w:rPr>
              <w:t>1</w:t>
            </w:r>
          </w:p>
        </w:tc>
        <w:tc>
          <w:tcPr>
            <w:tcW w:w="1673" w:type="dxa"/>
            <w:tcBorders>
              <w:bottom w:val="single" w:sz="10" w:space="0" w:color="000000"/>
              <w:right w:val="single" w:sz="10" w:space="0" w:color="000000"/>
            </w:tcBorders>
            <w:shd w:val="clear" w:color="auto" w:fill="AAC0DD"/>
            <w:tcMar>
              <w:top w:w="93" w:type="nil"/>
              <w:right w:w="93" w:type="nil"/>
            </w:tcMar>
          </w:tcPr>
          <w:p w14:paraId="4D98F3F8" w14:textId="77777777" w:rsidR="00EA177B" w:rsidRPr="00EB30BF" w:rsidRDefault="00EA177B" w:rsidP="00F73E02">
            <w:pPr>
              <w:rPr>
                <w:rFonts w:eastAsiaTheme="minorHAnsi"/>
              </w:rPr>
            </w:pPr>
            <w:r w:rsidRPr="00EB30BF">
              <w:rPr>
                <w:rFonts w:eastAsiaTheme="minorHAnsi"/>
              </w:rPr>
              <w:t>0</w:t>
            </w:r>
          </w:p>
        </w:tc>
      </w:tr>
      <w:tr w:rsidR="00EA177B" w:rsidRPr="00AD284C" w14:paraId="190E3B10" w14:textId="77777777" w:rsidTr="00F73E02">
        <w:trPr>
          <w:jc w:val="center"/>
        </w:trPr>
        <w:tc>
          <w:tcPr>
            <w:tcW w:w="2193" w:type="dxa"/>
            <w:tcBorders>
              <w:left w:val="single" w:sz="10" w:space="0" w:color="000000"/>
              <w:bottom w:val="single" w:sz="10" w:space="0" w:color="000000"/>
              <w:right w:val="single" w:sz="10" w:space="0" w:color="000000"/>
            </w:tcBorders>
            <w:tcMar>
              <w:top w:w="93" w:type="nil"/>
              <w:right w:w="93" w:type="nil"/>
            </w:tcMar>
            <w:vAlign w:val="center"/>
          </w:tcPr>
          <w:p w14:paraId="11B55D2F" w14:textId="77777777" w:rsidR="00EA177B" w:rsidRPr="00EB30BF" w:rsidRDefault="00EA177B" w:rsidP="00F73E02">
            <w:pPr>
              <w:rPr>
                <w:rFonts w:eastAsiaTheme="minorHAnsi"/>
                <w:b/>
              </w:rPr>
            </w:pPr>
            <w:r w:rsidRPr="00EB30BF">
              <w:rPr>
                <w:rFonts w:eastAsiaTheme="minorHAnsi"/>
                <w:b/>
              </w:rPr>
              <w:t>RAZEM</w:t>
            </w:r>
          </w:p>
        </w:tc>
        <w:tc>
          <w:tcPr>
            <w:tcW w:w="1713" w:type="dxa"/>
            <w:tcBorders>
              <w:bottom w:val="single" w:sz="10" w:space="0" w:color="000000"/>
              <w:right w:val="single" w:sz="10" w:space="0" w:color="000000"/>
            </w:tcBorders>
            <w:shd w:val="clear" w:color="auto" w:fill="C5C3C3"/>
            <w:tcMar>
              <w:top w:w="93" w:type="nil"/>
              <w:right w:w="93" w:type="nil"/>
            </w:tcMar>
          </w:tcPr>
          <w:p w14:paraId="75C4946F" w14:textId="77777777" w:rsidR="00EA177B" w:rsidRPr="00EB30BF" w:rsidRDefault="00EA177B" w:rsidP="00F73E02">
            <w:pPr>
              <w:rPr>
                <w:rFonts w:eastAsiaTheme="minorHAnsi"/>
                <w:b/>
              </w:rPr>
            </w:pPr>
            <w:r w:rsidRPr="00EB30BF">
              <w:rPr>
                <w:rFonts w:eastAsiaTheme="minorHAnsi"/>
                <w:b/>
              </w:rPr>
              <w:t>31</w:t>
            </w:r>
          </w:p>
        </w:tc>
        <w:tc>
          <w:tcPr>
            <w:tcW w:w="1973" w:type="dxa"/>
            <w:tcBorders>
              <w:bottom w:val="single" w:sz="10" w:space="0" w:color="000000"/>
              <w:right w:val="single" w:sz="10" w:space="0" w:color="000000"/>
            </w:tcBorders>
            <w:shd w:val="clear" w:color="auto" w:fill="C5C3C3"/>
            <w:tcMar>
              <w:top w:w="93" w:type="nil"/>
              <w:right w:w="93" w:type="nil"/>
            </w:tcMar>
          </w:tcPr>
          <w:p w14:paraId="117F67A7" w14:textId="77777777" w:rsidR="00EA177B" w:rsidRPr="00EB30BF" w:rsidRDefault="00EA177B" w:rsidP="00F73E02">
            <w:pPr>
              <w:rPr>
                <w:rFonts w:eastAsiaTheme="minorHAnsi"/>
                <w:b/>
              </w:rPr>
            </w:pPr>
            <w:r w:rsidRPr="00EB30BF">
              <w:rPr>
                <w:rFonts w:eastAsiaTheme="minorHAnsi"/>
                <w:b/>
              </w:rPr>
              <w:t>23</w:t>
            </w:r>
          </w:p>
        </w:tc>
        <w:tc>
          <w:tcPr>
            <w:tcW w:w="1673" w:type="dxa"/>
            <w:tcBorders>
              <w:bottom w:val="single" w:sz="10" w:space="0" w:color="000000"/>
              <w:right w:val="single" w:sz="10" w:space="0" w:color="000000"/>
            </w:tcBorders>
            <w:shd w:val="clear" w:color="auto" w:fill="C5C3C3"/>
            <w:tcMar>
              <w:top w:w="93" w:type="nil"/>
              <w:right w:w="93" w:type="nil"/>
            </w:tcMar>
          </w:tcPr>
          <w:p w14:paraId="5FB838EC" w14:textId="77777777" w:rsidR="00EA177B" w:rsidRPr="00EB30BF" w:rsidRDefault="00EA177B" w:rsidP="00F73E02">
            <w:pPr>
              <w:rPr>
                <w:rFonts w:eastAsiaTheme="minorHAnsi"/>
                <w:b/>
              </w:rPr>
            </w:pPr>
            <w:r w:rsidRPr="00EB30BF">
              <w:rPr>
                <w:rFonts w:eastAsiaTheme="minorHAnsi"/>
                <w:b/>
              </w:rPr>
              <w:t>6</w:t>
            </w:r>
          </w:p>
        </w:tc>
        <w:tc>
          <w:tcPr>
            <w:tcW w:w="1673" w:type="dxa"/>
            <w:tcBorders>
              <w:bottom w:val="single" w:sz="10" w:space="0" w:color="000000"/>
              <w:right w:val="single" w:sz="10" w:space="0" w:color="000000"/>
            </w:tcBorders>
            <w:shd w:val="clear" w:color="auto" w:fill="C5C3C3"/>
            <w:tcMar>
              <w:top w:w="93" w:type="nil"/>
              <w:right w:w="93" w:type="nil"/>
            </w:tcMar>
          </w:tcPr>
          <w:p w14:paraId="396CABF9" w14:textId="77777777" w:rsidR="00EA177B" w:rsidRPr="00EB30BF" w:rsidRDefault="00EA177B" w:rsidP="00F73E02">
            <w:pPr>
              <w:rPr>
                <w:rFonts w:eastAsiaTheme="minorHAnsi"/>
                <w:b/>
              </w:rPr>
            </w:pPr>
            <w:r w:rsidRPr="00EB30BF">
              <w:rPr>
                <w:rFonts w:eastAsiaTheme="minorHAnsi"/>
                <w:b/>
              </w:rPr>
              <w:t>2</w:t>
            </w:r>
          </w:p>
        </w:tc>
      </w:tr>
    </w:tbl>
    <w:p w14:paraId="0CAADB2C" w14:textId="77777777" w:rsidR="004304FC" w:rsidRPr="00AD284C" w:rsidRDefault="004304FC" w:rsidP="005F6A26">
      <w:pPr>
        <w:spacing w:line="288" w:lineRule="auto"/>
        <w:jc w:val="both"/>
        <w:rPr>
          <w:sz w:val="24"/>
          <w:szCs w:val="24"/>
        </w:rPr>
      </w:pPr>
    </w:p>
    <w:p w14:paraId="11A6EFBE"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Kody CPV:</w:t>
      </w:r>
    </w:p>
    <w:p w14:paraId="4C480DCF" w14:textId="77777777" w:rsidR="004304FC" w:rsidRPr="00AD284C" w:rsidRDefault="004304FC" w:rsidP="009C01D3">
      <w:pPr>
        <w:tabs>
          <w:tab w:val="left" w:pos="-540"/>
        </w:tabs>
        <w:spacing w:line="288" w:lineRule="auto"/>
        <w:ind w:left="357"/>
        <w:jc w:val="both"/>
        <w:rPr>
          <w:b/>
          <w:bCs/>
          <w:sz w:val="24"/>
          <w:szCs w:val="24"/>
          <w:lang w:eastAsia="ar-SA"/>
        </w:rPr>
      </w:pPr>
      <w:r w:rsidRPr="00AD284C">
        <w:rPr>
          <w:b/>
          <w:bCs/>
          <w:sz w:val="24"/>
          <w:szCs w:val="24"/>
          <w:lang w:eastAsia="ar-SA"/>
        </w:rPr>
        <w:t>09300000-2 (główny) – Energia elektryczna, cieplna, słoneczna i jądrowa</w:t>
      </w:r>
    </w:p>
    <w:p w14:paraId="0346AA7A"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09310000-5 – Elektryczność</w:t>
      </w:r>
    </w:p>
    <w:p w14:paraId="4906A97E"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09330000-1 – Energia słoneczna</w:t>
      </w:r>
    </w:p>
    <w:p w14:paraId="1FA10FD5"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09331000-8 – Baterie słoneczne</w:t>
      </w:r>
    </w:p>
    <w:p w14:paraId="00E92CAF"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09331100-9 – Kolektory słoneczne do produkcji ciepła</w:t>
      </w:r>
    </w:p>
    <w:p w14:paraId="0C63E1EF"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44112000-8 – Różne konstrukcje budowlane</w:t>
      </w:r>
    </w:p>
    <w:p w14:paraId="6EDF55AE" w14:textId="64A7C43E" w:rsidR="004304FC" w:rsidRPr="00AD284C" w:rsidRDefault="00143B19" w:rsidP="009C01D3">
      <w:pPr>
        <w:tabs>
          <w:tab w:val="left" w:pos="-540"/>
        </w:tabs>
        <w:spacing w:line="288" w:lineRule="auto"/>
        <w:ind w:left="357"/>
        <w:jc w:val="both"/>
        <w:rPr>
          <w:rFonts w:eastAsia="MS ??"/>
          <w:sz w:val="24"/>
          <w:szCs w:val="24"/>
        </w:rPr>
      </w:pPr>
      <w:r>
        <w:rPr>
          <w:rFonts w:eastAsia="MS ??"/>
          <w:sz w:val="24"/>
          <w:szCs w:val="24"/>
        </w:rPr>
        <w:t>44112410-5</w:t>
      </w:r>
      <w:r w:rsidR="004304FC" w:rsidRPr="00AD284C">
        <w:rPr>
          <w:rFonts w:eastAsia="MS ??"/>
          <w:sz w:val="24"/>
          <w:szCs w:val="24"/>
        </w:rPr>
        <w:t xml:space="preserve"> – Konstrukcje dachowe</w:t>
      </w:r>
    </w:p>
    <w:p w14:paraId="08E6E0F9" w14:textId="77777777" w:rsidR="004304FC" w:rsidRPr="00AD284C" w:rsidRDefault="004304FC" w:rsidP="009C01D3">
      <w:pPr>
        <w:spacing w:line="288" w:lineRule="auto"/>
        <w:ind w:left="357"/>
        <w:jc w:val="both"/>
        <w:rPr>
          <w:rFonts w:eastAsia="MS ??"/>
          <w:sz w:val="24"/>
          <w:szCs w:val="24"/>
        </w:rPr>
      </w:pPr>
      <w:r w:rsidRPr="00AD284C">
        <w:rPr>
          <w:rFonts w:eastAsia="MS ??"/>
          <w:sz w:val="24"/>
          <w:szCs w:val="24"/>
        </w:rPr>
        <w:t xml:space="preserve">45261215-4 – Pokrywanie dachów panelami ogniw słonecznych </w:t>
      </w:r>
    </w:p>
    <w:p w14:paraId="1C5169C8"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45300000-0 – Roboty instalacyjne w budynkach</w:t>
      </w:r>
    </w:p>
    <w:p w14:paraId="7A53CF68" w14:textId="73CB4C74" w:rsidR="004304FC" w:rsidRPr="00AD284C" w:rsidRDefault="007655FD" w:rsidP="009C01D3">
      <w:pPr>
        <w:tabs>
          <w:tab w:val="left" w:pos="-540"/>
        </w:tabs>
        <w:spacing w:line="288" w:lineRule="auto"/>
        <w:ind w:left="357"/>
        <w:jc w:val="both"/>
        <w:rPr>
          <w:bCs/>
          <w:sz w:val="24"/>
          <w:szCs w:val="24"/>
          <w:lang w:eastAsia="ar-SA"/>
        </w:rPr>
      </w:pPr>
      <w:r>
        <w:rPr>
          <w:bCs/>
          <w:sz w:val="24"/>
          <w:szCs w:val="24"/>
          <w:lang w:eastAsia="ar-SA"/>
        </w:rPr>
        <w:t>45311000-0</w:t>
      </w:r>
      <w:r w:rsidR="004304FC" w:rsidRPr="00AD284C">
        <w:rPr>
          <w:bCs/>
          <w:sz w:val="24"/>
          <w:szCs w:val="24"/>
          <w:lang w:eastAsia="ar-SA"/>
        </w:rPr>
        <w:t xml:space="preserve"> – Roboty w zakresie okablowania oraz instalacji elektrycznych</w:t>
      </w:r>
    </w:p>
    <w:p w14:paraId="7C48B9FF"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45317000-2 – Inne instalacje elektryczne</w:t>
      </w:r>
    </w:p>
    <w:p w14:paraId="0D14572A"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45317300-5 – Elektryczne elektrycznych urządzeń rozdzielczych</w:t>
      </w:r>
    </w:p>
    <w:p w14:paraId="60608C8B"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 xml:space="preserve">45330000-9 – Roboty instalacyjne wodnokanalizacyjne i sanitarne </w:t>
      </w:r>
    </w:p>
    <w:p w14:paraId="72FCA9BA"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71220000-6 – Usługi projektowania architektonicznego</w:t>
      </w:r>
    </w:p>
    <w:p w14:paraId="620840BA" w14:textId="77777777" w:rsidR="004304FC" w:rsidRPr="00AD284C" w:rsidRDefault="004304FC" w:rsidP="009C01D3">
      <w:pPr>
        <w:tabs>
          <w:tab w:val="left" w:pos="-540"/>
        </w:tabs>
        <w:spacing w:line="288" w:lineRule="auto"/>
        <w:ind w:left="357"/>
        <w:jc w:val="both"/>
        <w:rPr>
          <w:rFonts w:eastAsia="MS ??"/>
          <w:sz w:val="24"/>
          <w:szCs w:val="24"/>
        </w:rPr>
      </w:pPr>
      <w:r w:rsidRPr="00AD284C">
        <w:rPr>
          <w:rFonts w:eastAsia="MS ??"/>
          <w:sz w:val="24"/>
          <w:szCs w:val="24"/>
        </w:rPr>
        <w:t>71314100-3 – Usługi elektryczne</w:t>
      </w:r>
    </w:p>
    <w:p w14:paraId="71A7F8A8" w14:textId="77777777" w:rsidR="004304FC" w:rsidRPr="00AD284C" w:rsidRDefault="004304FC" w:rsidP="005445BB">
      <w:pPr>
        <w:tabs>
          <w:tab w:val="left" w:pos="-540"/>
        </w:tabs>
        <w:spacing w:line="288" w:lineRule="auto"/>
        <w:ind w:left="357"/>
        <w:jc w:val="both"/>
        <w:rPr>
          <w:rFonts w:eastAsia="MS ??"/>
          <w:sz w:val="24"/>
          <w:szCs w:val="24"/>
        </w:rPr>
      </w:pPr>
      <w:r w:rsidRPr="00AD284C">
        <w:rPr>
          <w:rFonts w:eastAsia="MS ??"/>
          <w:sz w:val="24"/>
          <w:szCs w:val="24"/>
        </w:rPr>
        <w:t>71300000-1 – Usługi inżynieryjne</w:t>
      </w:r>
    </w:p>
    <w:p w14:paraId="53FB441C" w14:textId="77777777" w:rsidR="004304FC" w:rsidRPr="00AD284C" w:rsidRDefault="004304FC" w:rsidP="009C01D3">
      <w:pPr>
        <w:tabs>
          <w:tab w:val="left" w:pos="-540"/>
        </w:tabs>
        <w:spacing w:line="288" w:lineRule="auto"/>
        <w:ind w:left="357"/>
        <w:jc w:val="both"/>
        <w:rPr>
          <w:bCs/>
          <w:sz w:val="24"/>
          <w:szCs w:val="24"/>
          <w:lang w:eastAsia="ar-SA"/>
        </w:rPr>
      </w:pPr>
      <w:r w:rsidRPr="00AD284C">
        <w:rPr>
          <w:bCs/>
          <w:sz w:val="24"/>
          <w:szCs w:val="24"/>
          <w:lang w:eastAsia="ar-SA"/>
        </w:rPr>
        <w:t>71320000-7 – Usługi inżynieryjne z zakresie projektowania</w:t>
      </w:r>
    </w:p>
    <w:p w14:paraId="6970C268"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71220000-6 Usługi projektowania architektonicznego </w:t>
      </w:r>
    </w:p>
    <w:p w14:paraId="25DF00A0" w14:textId="5FA20323" w:rsidR="004304FC" w:rsidRPr="00AD284C" w:rsidRDefault="00143B19" w:rsidP="009C01D3">
      <w:pPr>
        <w:tabs>
          <w:tab w:val="left" w:pos="-540"/>
        </w:tabs>
        <w:spacing w:line="288" w:lineRule="auto"/>
        <w:ind w:left="357"/>
        <w:jc w:val="both"/>
        <w:rPr>
          <w:bCs/>
          <w:sz w:val="24"/>
          <w:szCs w:val="24"/>
          <w:lang w:eastAsia="ar-SA"/>
        </w:rPr>
      </w:pPr>
      <w:r>
        <w:rPr>
          <w:sz w:val="24"/>
          <w:szCs w:val="24"/>
        </w:rPr>
        <w:t>71323100-9</w:t>
      </w:r>
      <w:r w:rsidR="004304FC" w:rsidRPr="00AD284C">
        <w:rPr>
          <w:sz w:val="24"/>
          <w:szCs w:val="24"/>
        </w:rPr>
        <w:t xml:space="preserve"> Usługi projektowania systemów zasilania energią elektryczną </w:t>
      </w:r>
    </w:p>
    <w:p w14:paraId="4B665A26" w14:textId="77777777" w:rsidR="004304FC" w:rsidRPr="00AD284C" w:rsidRDefault="004304FC" w:rsidP="004722E4">
      <w:pPr>
        <w:tabs>
          <w:tab w:val="left" w:pos="-540"/>
        </w:tabs>
        <w:spacing w:line="288" w:lineRule="auto"/>
        <w:ind w:left="357"/>
        <w:jc w:val="both"/>
        <w:rPr>
          <w:sz w:val="24"/>
          <w:szCs w:val="24"/>
        </w:rPr>
      </w:pPr>
      <w:r w:rsidRPr="00AD284C">
        <w:rPr>
          <w:sz w:val="24"/>
          <w:szCs w:val="24"/>
        </w:rPr>
        <w:t>72000000-5 Usługi informatyczne: konsultacyjne, opracowywania oprogramowania, internetowe  i wsparcia</w:t>
      </w:r>
    </w:p>
    <w:p w14:paraId="309D31F5" w14:textId="14B23295" w:rsidR="004304FC" w:rsidRPr="00AD284C" w:rsidRDefault="00143B19" w:rsidP="009C01D3">
      <w:pPr>
        <w:tabs>
          <w:tab w:val="left" w:pos="-540"/>
        </w:tabs>
        <w:spacing w:line="288" w:lineRule="auto"/>
        <w:ind w:left="357"/>
        <w:jc w:val="both"/>
        <w:rPr>
          <w:bCs/>
          <w:sz w:val="24"/>
          <w:szCs w:val="24"/>
          <w:lang w:eastAsia="ar-SA"/>
        </w:rPr>
      </w:pPr>
      <w:r>
        <w:rPr>
          <w:sz w:val="24"/>
          <w:szCs w:val="24"/>
        </w:rPr>
        <w:t>45000000-7</w:t>
      </w:r>
      <w:r w:rsidR="004304FC" w:rsidRPr="00AD284C">
        <w:rPr>
          <w:sz w:val="24"/>
          <w:szCs w:val="24"/>
        </w:rPr>
        <w:t xml:space="preserve"> Roboty budowlane </w:t>
      </w:r>
    </w:p>
    <w:p w14:paraId="199248CA"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45231000-5 Roboty budowlane w zakresie budowy rurociągów, ciągów komunikacyjnych  i linii energetycznych </w:t>
      </w:r>
    </w:p>
    <w:p w14:paraId="1BFF3D7C"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45300000-0 Roboty instalacyjne w budynkach </w:t>
      </w:r>
    </w:p>
    <w:p w14:paraId="29E67831"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45310000-3 Roboty instalacyjne elektryczne </w:t>
      </w:r>
    </w:p>
    <w:p w14:paraId="099DC7D8" w14:textId="472DD3CF" w:rsidR="004304FC" w:rsidRPr="00AD284C" w:rsidRDefault="00143B19" w:rsidP="009C01D3">
      <w:pPr>
        <w:tabs>
          <w:tab w:val="left" w:pos="-540"/>
        </w:tabs>
        <w:spacing w:line="288" w:lineRule="auto"/>
        <w:ind w:left="357"/>
        <w:jc w:val="both"/>
        <w:rPr>
          <w:bCs/>
          <w:sz w:val="24"/>
          <w:szCs w:val="24"/>
          <w:lang w:eastAsia="ar-SA"/>
        </w:rPr>
      </w:pPr>
      <w:r>
        <w:rPr>
          <w:sz w:val="24"/>
          <w:szCs w:val="24"/>
        </w:rPr>
        <w:t>45315700-5</w:t>
      </w:r>
      <w:r w:rsidR="004304FC" w:rsidRPr="00AD284C">
        <w:rPr>
          <w:sz w:val="24"/>
          <w:szCs w:val="24"/>
        </w:rPr>
        <w:t xml:space="preserve"> Instalowanie rozdzielni elektrycznych </w:t>
      </w:r>
    </w:p>
    <w:p w14:paraId="05086D5C"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09331100-9 Kolektory słoneczne do produkcji ciepła</w:t>
      </w:r>
    </w:p>
    <w:p w14:paraId="2F580544"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09331200-0 Słoneczne moduły fotowoltaiczne </w:t>
      </w:r>
    </w:p>
    <w:p w14:paraId="5ECEC6EF" w14:textId="2013D3BE" w:rsidR="004304FC" w:rsidRPr="00AD284C" w:rsidRDefault="00143B19" w:rsidP="009C01D3">
      <w:pPr>
        <w:tabs>
          <w:tab w:val="left" w:pos="-540"/>
        </w:tabs>
        <w:spacing w:line="288" w:lineRule="auto"/>
        <w:ind w:left="357"/>
        <w:jc w:val="both"/>
        <w:rPr>
          <w:bCs/>
          <w:sz w:val="24"/>
          <w:szCs w:val="24"/>
          <w:lang w:eastAsia="ar-SA"/>
        </w:rPr>
      </w:pPr>
      <w:r>
        <w:rPr>
          <w:sz w:val="24"/>
          <w:szCs w:val="24"/>
        </w:rPr>
        <w:lastRenderedPageBreak/>
        <w:t>45315600-4</w:t>
      </w:r>
      <w:r w:rsidR="004304FC" w:rsidRPr="00AD284C">
        <w:rPr>
          <w:sz w:val="24"/>
          <w:szCs w:val="24"/>
        </w:rPr>
        <w:t xml:space="preserve"> Instalacje niskiego napięcia </w:t>
      </w:r>
    </w:p>
    <w:p w14:paraId="3DB2B8BC" w14:textId="54BB29C2" w:rsidR="004304FC" w:rsidRPr="00AD284C" w:rsidRDefault="00143B19" w:rsidP="009C01D3">
      <w:pPr>
        <w:tabs>
          <w:tab w:val="left" w:pos="-540"/>
        </w:tabs>
        <w:spacing w:line="288" w:lineRule="auto"/>
        <w:ind w:left="357"/>
        <w:jc w:val="both"/>
        <w:rPr>
          <w:bCs/>
          <w:sz w:val="24"/>
          <w:szCs w:val="24"/>
          <w:lang w:eastAsia="ar-SA"/>
        </w:rPr>
      </w:pPr>
      <w:r>
        <w:rPr>
          <w:sz w:val="24"/>
          <w:szCs w:val="24"/>
        </w:rPr>
        <w:t>45315300-1</w:t>
      </w:r>
      <w:r w:rsidR="004304FC" w:rsidRPr="00AD284C">
        <w:rPr>
          <w:sz w:val="24"/>
          <w:szCs w:val="24"/>
        </w:rPr>
        <w:t xml:space="preserve"> Instalacje zasilania elektrycznego </w:t>
      </w:r>
    </w:p>
    <w:p w14:paraId="0C65CC15" w14:textId="27CB26BF" w:rsidR="004304FC" w:rsidRPr="00AD284C" w:rsidRDefault="00BD4550" w:rsidP="009C01D3">
      <w:pPr>
        <w:tabs>
          <w:tab w:val="left" w:pos="-540"/>
        </w:tabs>
        <w:spacing w:line="288" w:lineRule="auto"/>
        <w:ind w:left="357"/>
        <w:jc w:val="both"/>
        <w:rPr>
          <w:bCs/>
          <w:sz w:val="24"/>
          <w:szCs w:val="24"/>
          <w:lang w:eastAsia="ar-SA"/>
        </w:rPr>
      </w:pPr>
      <w:r>
        <w:rPr>
          <w:sz w:val="24"/>
          <w:szCs w:val="24"/>
        </w:rPr>
        <w:t>45311100-1</w:t>
      </w:r>
      <w:r w:rsidR="004304FC" w:rsidRPr="00AD284C">
        <w:rPr>
          <w:sz w:val="24"/>
          <w:szCs w:val="24"/>
        </w:rPr>
        <w:t xml:space="preserve"> Roboty w zakresie okablowania elektrycznego </w:t>
      </w:r>
    </w:p>
    <w:p w14:paraId="3852F58E"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45320000-6 Roboty izolacyjne </w:t>
      </w:r>
    </w:p>
    <w:p w14:paraId="61A31DB4" w14:textId="7E5D190B" w:rsidR="004304FC" w:rsidRPr="00AD284C" w:rsidRDefault="00143B19" w:rsidP="009C01D3">
      <w:pPr>
        <w:tabs>
          <w:tab w:val="left" w:pos="-540"/>
        </w:tabs>
        <w:spacing w:line="288" w:lineRule="auto"/>
        <w:ind w:left="357"/>
        <w:jc w:val="both"/>
        <w:rPr>
          <w:bCs/>
          <w:sz w:val="24"/>
          <w:szCs w:val="24"/>
          <w:lang w:eastAsia="ar-SA"/>
        </w:rPr>
      </w:pPr>
      <w:r>
        <w:rPr>
          <w:sz w:val="24"/>
          <w:szCs w:val="24"/>
        </w:rPr>
        <w:t>42511110-5</w:t>
      </w:r>
      <w:r w:rsidR="004304FC" w:rsidRPr="00AD284C">
        <w:rPr>
          <w:sz w:val="24"/>
          <w:szCs w:val="24"/>
        </w:rPr>
        <w:t xml:space="preserve"> Pompy grzewcze </w:t>
      </w:r>
    </w:p>
    <w:p w14:paraId="49B7696B"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39370000-6 Instalacje wodne </w:t>
      </w:r>
    </w:p>
    <w:p w14:paraId="1C53FE59"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51112000-0 Usługi instalowania sprzętu sterowania i przesyłu energii elektrycznej </w:t>
      </w:r>
    </w:p>
    <w:p w14:paraId="5D5152F4"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45111200-0 Roboty w zakresie przygotowania terenu pod budowę i roboty ziemne</w:t>
      </w:r>
    </w:p>
    <w:p w14:paraId="13E84471" w14:textId="77777777" w:rsidR="004304FC" w:rsidRPr="00AD284C" w:rsidRDefault="004304FC" w:rsidP="009C01D3">
      <w:pPr>
        <w:tabs>
          <w:tab w:val="left" w:pos="-540"/>
        </w:tabs>
        <w:spacing w:line="288" w:lineRule="auto"/>
        <w:ind w:left="357"/>
        <w:jc w:val="both"/>
        <w:rPr>
          <w:bCs/>
          <w:sz w:val="24"/>
          <w:szCs w:val="24"/>
          <w:lang w:eastAsia="ar-SA"/>
        </w:rPr>
      </w:pPr>
      <w:r w:rsidRPr="00AD284C">
        <w:rPr>
          <w:sz w:val="24"/>
          <w:szCs w:val="24"/>
        </w:rPr>
        <w:t xml:space="preserve">45331000-6 Instalowanie urządzeń grzewczych, wentylacyjnych i klimatyzacyjnych </w:t>
      </w:r>
    </w:p>
    <w:p w14:paraId="509668CF"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lang w:eastAsia="en-US"/>
        </w:rPr>
        <w:t>Zamawiający ma prawo do sprawdzenia wiarygodności podanych przez Wykonawcę parametrów technicznych we wszystkich dostępnych źródłach, w tym również poprzez zwrócenie się o złożenie dodatkowych wyjaśnień przez Wykonawcę.</w:t>
      </w:r>
    </w:p>
    <w:p w14:paraId="353FAB29"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Wykonawca jest zobowiązany zrealizować zamówienie na zasadach i warunkach opisanych we wzorze Umowy stanowiącym załącznik</w:t>
      </w:r>
      <w:r w:rsidRPr="00AD284C">
        <w:rPr>
          <w:b/>
          <w:sz w:val="24"/>
          <w:szCs w:val="24"/>
        </w:rPr>
        <w:t xml:space="preserve"> </w:t>
      </w:r>
      <w:r w:rsidRPr="00AD284C">
        <w:rPr>
          <w:sz w:val="24"/>
          <w:szCs w:val="24"/>
        </w:rPr>
        <w:t>do SIWZ.</w:t>
      </w:r>
    </w:p>
    <w:p w14:paraId="66961531"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Zamawiający dopuszcza składanie ofert częściowych.</w:t>
      </w:r>
    </w:p>
    <w:p w14:paraId="26B7D5B7"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Zamawiający nie przewiduje zawarcia umowy ramowej.</w:t>
      </w:r>
    </w:p>
    <w:p w14:paraId="758E89F2"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Zamawiający nie dopuszcza  składania ofert wariantowych.</w:t>
      </w:r>
    </w:p>
    <w:p w14:paraId="784EF927"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Zamawiający nie przewiduje rozliczenia w walutach obcych.</w:t>
      </w:r>
    </w:p>
    <w:p w14:paraId="08B95145" w14:textId="77777777" w:rsidR="004304FC" w:rsidRPr="00AD284C" w:rsidRDefault="004304FC" w:rsidP="00AF47EE">
      <w:pPr>
        <w:pStyle w:val="Akapitzlist"/>
        <w:numPr>
          <w:ilvl w:val="3"/>
          <w:numId w:val="3"/>
        </w:numPr>
        <w:spacing w:line="288" w:lineRule="auto"/>
        <w:ind w:left="357" w:hanging="357"/>
        <w:jc w:val="both"/>
        <w:rPr>
          <w:sz w:val="24"/>
          <w:szCs w:val="24"/>
        </w:rPr>
      </w:pPr>
      <w:r w:rsidRPr="00AD284C">
        <w:rPr>
          <w:sz w:val="24"/>
          <w:szCs w:val="24"/>
        </w:rPr>
        <w:t>Zamawiający nie przewiduje aukcji elektronicznej.</w:t>
      </w:r>
    </w:p>
    <w:p w14:paraId="486F8089" w14:textId="77777777" w:rsidR="004304FC" w:rsidRPr="00AD284C" w:rsidRDefault="004304FC" w:rsidP="003D645C">
      <w:pPr>
        <w:pStyle w:val="Akapitzlist"/>
        <w:numPr>
          <w:ilvl w:val="3"/>
          <w:numId w:val="3"/>
        </w:numPr>
        <w:spacing w:line="288" w:lineRule="auto"/>
        <w:ind w:left="357" w:hanging="357"/>
        <w:jc w:val="both"/>
        <w:rPr>
          <w:sz w:val="24"/>
          <w:szCs w:val="24"/>
        </w:rPr>
      </w:pPr>
      <w:r w:rsidRPr="00AD284C">
        <w:rPr>
          <w:sz w:val="24"/>
          <w:szCs w:val="24"/>
        </w:rPr>
        <w:t>Zamawiający nie przewiduje zwrotu kosztów udziału w postępowaniu. Wykonawcy ponoszą wszelkie koszty związane z przygotowaniem oferty oraz składają ofertę na własne ryzyko i na własny koszt.</w:t>
      </w:r>
    </w:p>
    <w:p w14:paraId="78A2D1A5" w14:textId="77777777" w:rsidR="004304FC" w:rsidRPr="00AD284C" w:rsidRDefault="004304FC" w:rsidP="00207151">
      <w:pPr>
        <w:pStyle w:val="Akapitzlist"/>
        <w:numPr>
          <w:ilvl w:val="3"/>
          <w:numId w:val="3"/>
        </w:numPr>
        <w:spacing w:line="288" w:lineRule="auto"/>
        <w:ind w:left="357" w:hanging="357"/>
        <w:jc w:val="both"/>
        <w:rPr>
          <w:sz w:val="24"/>
          <w:szCs w:val="24"/>
        </w:rPr>
      </w:pPr>
      <w:r w:rsidRPr="00AD284C">
        <w:rPr>
          <w:sz w:val="24"/>
          <w:szCs w:val="24"/>
        </w:rPr>
        <w:t xml:space="preserve">Zamawiający przewiduje możliwość udzielenia, w okresie 3 lat od dnia udzielenia zamówienia podstawowego, dotychczasowemu wykonawcy usług lub robót budowlanych, zamówienia polegającego na </w:t>
      </w:r>
      <w:r w:rsidRPr="00AD284C">
        <w:rPr>
          <w:bCs/>
          <w:sz w:val="24"/>
          <w:szCs w:val="24"/>
          <w:lang w:eastAsia="en-US"/>
        </w:rPr>
        <w:t xml:space="preserve">zaprojektowaniu, modernizacji, budowie układów technologicznych służących do ogrzewania budynków, podgrzewu ciepłej wody użytkowej oraz zasilania budynków energią elektryczną na  budynkach mieszkalnych oraz budynkach użyteczności publicznych w Gminach Sochaczew, Nowa Sucha, Teresin, Rybno. Wszystkie modernizowane systemy będą </w:t>
      </w:r>
      <w:r w:rsidRPr="00AD284C">
        <w:rPr>
          <w:sz w:val="24"/>
          <w:szCs w:val="24"/>
        </w:rPr>
        <w:t>wykorzystywać odnawialne źródła energii w tym.: moduły fotowoltaiczne, kolektory słoneczne, pompy ciepła, piece na pellet o parametrach nie gorszych niż wskazano w PFU i OPZ stanowiących załączniki do niniejszego SIWZ. Zamówienie przewidziano w ogłoszeniu o zamówieniu dla zamówienia podstawowego. Zamówienie jest zgodne z jego przedmiotem. Całkowita wartość tego zamówienia została uwzględniona przy obliczaniu jego wartości i nie przekroczy 30% wartości zamówienia głównego.</w:t>
      </w:r>
    </w:p>
    <w:p w14:paraId="1951AAE5" w14:textId="77777777" w:rsidR="004304FC" w:rsidRPr="00AD284C" w:rsidRDefault="004304FC" w:rsidP="00AF47EE">
      <w:pPr>
        <w:pStyle w:val="Akapitzlist"/>
        <w:numPr>
          <w:ilvl w:val="3"/>
          <w:numId w:val="3"/>
        </w:numPr>
        <w:tabs>
          <w:tab w:val="left" w:pos="284"/>
        </w:tabs>
        <w:spacing w:line="288" w:lineRule="auto"/>
        <w:ind w:left="357" w:hanging="357"/>
        <w:jc w:val="both"/>
        <w:rPr>
          <w:sz w:val="24"/>
          <w:szCs w:val="24"/>
        </w:rPr>
      </w:pPr>
      <w:bookmarkStart w:id="1" w:name="_Hlk492461150"/>
      <w:r w:rsidRPr="00AD284C">
        <w:rPr>
          <w:sz w:val="24"/>
          <w:szCs w:val="24"/>
        </w:rPr>
        <w:t xml:space="preserve">Zamawiający stosownie do art. 29 ust. 3a ustawy Pzp, określa obowiązek zatrudnienia przez Wykonawcę lub podwykonawcę na podstawie umowy o pracę osób wykonujących  czynności bezpośrednio związane z pracami budowlanymi w zakresie realizacji przedmiotu zamówienia w ilości osób niezbędnej do realizacji przedmiotu zamówienia, w tym: pracowników wykonujących prace budowlane oraz monterów i instalatorów instalacji sanitarnych i instalacji elektrycznych, jeżeli wykonywanie tych czynności </w:t>
      </w:r>
      <w:r w:rsidRPr="00AD284C">
        <w:rPr>
          <w:sz w:val="24"/>
          <w:szCs w:val="24"/>
        </w:rPr>
        <w:lastRenderedPageBreak/>
        <w:t xml:space="preserve">polega na wykonywaniu pracy w rozumieniu przepisów kodeksu pracy, o ile czynności te nie będą wykonywane przez osobę w ramach prowadzonej działalności gospodarczej. </w:t>
      </w:r>
      <w:bookmarkEnd w:id="1"/>
    </w:p>
    <w:p w14:paraId="6D15C1B8" w14:textId="77777777" w:rsidR="004304FC" w:rsidRPr="00AD284C" w:rsidRDefault="004304FC" w:rsidP="00AF47EE">
      <w:pPr>
        <w:pStyle w:val="Akapitzlist"/>
        <w:numPr>
          <w:ilvl w:val="3"/>
          <w:numId w:val="3"/>
        </w:numPr>
        <w:tabs>
          <w:tab w:val="left" w:pos="284"/>
        </w:tabs>
        <w:spacing w:line="288" w:lineRule="auto"/>
        <w:ind w:left="357" w:hanging="357"/>
        <w:jc w:val="both"/>
        <w:rPr>
          <w:sz w:val="24"/>
          <w:szCs w:val="24"/>
        </w:rPr>
      </w:pPr>
      <w:r w:rsidRPr="00AD284C">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14:paraId="76B5A853" w14:textId="77777777" w:rsidR="004304FC" w:rsidRPr="00AD284C" w:rsidRDefault="004304FC" w:rsidP="00AF47EE">
      <w:pPr>
        <w:numPr>
          <w:ilvl w:val="1"/>
          <w:numId w:val="6"/>
        </w:numPr>
        <w:tabs>
          <w:tab w:val="left" w:pos="284"/>
        </w:tabs>
        <w:spacing w:line="288" w:lineRule="auto"/>
        <w:ind w:left="714" w:hanging="357"/>
        <w:jc w:val="both"/>
        <w:rPr>
          <w:sz w:val="24"/>
          <w:szCs w:val="24"/>
        </w:rPr>
      </w:pPr>
      <w:r w:rsidRPr="00AD284C">
        <w:rPr>
          <w:sz w:val="24"/>
          <w:szCs w:val="24"/>
        </w:rPr>
        <w:t>żądania oświadczeń i dokumentów w zakresie potwierdzenia spełniania ww. wymogów i dokonywania ich oceny,</w:t>
      </w:r>
    </w:p>
    <w:p w14:paraId="32077B5A" w14:textId="77777777" w:rsidR="004304FC" w:rsidRPr="00AD284C" w:rsidRDefault="004304FC" w:rsidP="00AF47EE">
      <w:pPr>
        <w:numPr>
          <w:ilvl w:val="1"/>
          <w:numId w:val="6"/>
        </w:numPr>
        <w:tabs>
          <w:tab w:val="left" w:pos="284"/>
        </w:tabs>
        <w:spacing w:line="288" w:lineRule="auto"/>
        <w:ind w:left="714" w:hanging="357"/>
        <w:jc w:val="both"/>
        <w:rPr>
          <w:sz w:val="24"/>
          <w:szCs w:val="24"/>
        </w:rPr>
      </w:pPr>
      <w:r w:rsidRPr="00AD284C">
        <w:rPr>
          <w:sz w:val="24"/>
          <w:szCs w:val="24"/>
        </w:rPr>
        <w:t>żądania wyjaśnień w przypadku wątpliwości w zakresie potwierdzenia spełniania ww. wymogów,</w:t>
      </w:r>
    </w:p>
    <w:p w14:paraId="641407A1" w14:textId="77777777" w:rsidR="004304FC" w:rsidRPr="00AD284C" w:rsidRDefault="004304FC" w:rsidP="00AF47EE">
      <w:pPr>
        <w:numPr>
          <w:ilvl w:val="1"/>
          <w:numId w:val="6"/>
        </w:numPr>
        <w:tabs>
          <w:tab w:val="left" w:pos="284"/>
        </w:tabs>
        <w:spacing w:line="288" w:lineRule="auto"/>
        <w:ind w:left="714" w:hanging="357"/>
        <w:jc w:val="both"/>
        <w:rPr>
          <w:sz w:val="24"/>
          <w:szCs w:val="24"/>
        </w:rPr>
      </w:pPr>
      <w:r w:rsidRPr="00AD284C">
        <w:rPr>
          <w:sz w:val="24"/>
          <w:szCs w:val="24"/>
        </w:rPr>
        <w:t>przeprowadzania kontroli na miejscu wykonywania świadczenia.</w:t>
      </w:r>
    </w:p>
    <w:p w14:paraId="6F75A6D1" w14:textId="77777777" w:rsidR="004304FC" w:rsidRPr="00AD284C" w:rsidRDefault="004304FC" w:rsidP="00AF47EE">
      <w:pPr>
        <w:tabs>
          <w:tab w:val="left" w:pos="284"/>
        </w:tabs>
        <w:spacing w:line="288" w:lineRule="auto"/>
        <w:ind w:left="357"/>
        <w:jc w:val="both"/>
        <w:rPr>
          <w:sz w:val="24"/>
          <w:szCs w:val="24"/>
        </w:rPr>
      </w:pPr>
      <w:r w:rsidRPr="00AD284C">
        <w:rPr>
          <w:sz w:val="24"/>
          <w:szCs w:val="24"/>
        </w:rPr>
        <w:t>W trakcie realizacji zamówienia na każde wezwanie Zamawiającego w wyznaczonym w tym wezwaniu terminie Wykonawca przedłoży Zamawiającemu wskazane poniżej dowody (wszystkie lub wybrane przez Zamawiającego) w celu potwierdzenia spełnienia wymogu zatrudnienia na podstawie umowy o pracę przez wykonawcę lub podwykonawcę osób wykonujących wskazane wyżej czynności w trakcie realizacji zamówienia:</w:t>
      </w:r>
    </w:p>
    <w:p w14:paraId="0F8D9F62" w14:textId="77777777" w:rsidR="004304FC" w:rsidRPr="00AD284C" w:rsidRDefault="004304FC" w:rsidP="002251F9">
      <w:pPr>
        <w:numPr>
          <w:ilvl w:val="0"/>
          <w:numId w:val="7"/>
        </w:numPr>
        <w:tabs>
          <w:tab w:val="left" w:pos="284"/>
        </w:tabs>
        <w:spacing w:line="288" w:lineRule="auto"/>
        <w:ind w:left="714" w:hanging="357"/>
        <w:jc w:val="both"/>
        <w:rPr>
          <w:sz w:val="24"/>
          <w:szCs w:val="24"/>
        </w:rPr>
      </w:pPr>
      <w:r w:rsidRPr="00AD284C">
        <w:rPr>
          <w:sz w:val="24"/>
          <w:szCs w:val="24"/>
        </w:rPr>
        <w:t>oświadczenie Wykonawcy lub podwykonawcy o zatrudnieniu na podstawie umowy o pracę osób wykonujących czynności, których dotyczy wezwanie Zamawiającego. Oświadczenie to powinno zawierać w szczególności wskazanie, że objęte wezwaniem czynności wykonują osoby zatrudnione na podstawie umowy o pracę wraz ze wskazaniem liczby tych osób,</w:t>
      </w:r>
    </w:p>
    <w:p w14:paraId="47282507" w14:textId="77777777" w:rsidR="004304FC" w:rsidRPr="00AD284C" w:rsidRDefault="004304FC" w:rsidP="002251F9">
      <w:pPr>
        <w:numPr>
          <w:ilvl w:val="0"/>
          <w:numId w:val="7"/>
        </w:numPr>
        <w:tabs>
          <w:tab w:val="left" w:pos="284"/>
        </w:tabs>
        <w:spacing w:line="288" w:lineRule="auto"/>
        <w:ind w:left="714" w:hanging="357"/>
        <w:jc w:val="both"/>
        <w:rPr>
          <w:sz w:val="24"/>
          <w:szCs w:val="24"/>
        </w:rPr>
      </w:pPr>
      <w:r w:rsidRPr="00AD284C">
        <w:rPr>
          <w:sz w:val="24"/>
          <w:szCs w:val="24"/>
        </w:rPr>
        <w:t>poświadczoną za zgodność z oryginałem odpowiednio przez Wykonawcę lub podwykonawcę kopię zanonimizowanej umowy/umów o pracę osób wykonujących w trakcie realizacji zamówienia czynności, których dotyczy ww. oświadczenie Wykonawcy lub podwykonawcy. Zamawiający wymaga, aby informacje takie jak: imię i nazwisko, data zawarcia umowy, rodzaj umowy o pracę i wymiar etatu powinny być możliwe do zidentyfikowania.</w:t>
      </w:r>
    </w:p>
    <w:p w14:paraId="6A2160BF" w14:textId="77777777" w:rsidR="004304FC" w:rsidRPr="00AD284C" w:rsidRDefault="004304FC" w:rsidP="00AF47EE">
      <w:pPr>
        <w:pStyle w:val="Akapitzlist"/>
        <w:numPr>
          <w:ilvl w:val="3"/>
          <w:numId w:val="3"/>
        </w:numPr>
        <w:tabs>
          <w:tab w:val="left" w:pos="284"/>
        </w:tabs>
        <w:spacing w:line="288" w:lineRule="auto"/>
        <w:ind w:left="357" w:hanging="357"/>
        <w:jc w:val="both"/>
        <w:rPr>
          <w:sz w:val="24"/>
          <w:szCs w:val="24"/>
        </w:rPr>
      </w:pPr>
      <w:r w:rsidRPr="00AD284C">
        <w:rPr>
          <w:sz w:val="24"/>
          <w:szCs w:val="24"/>
        </w:rPr>
        <w:t>Z tytułu niespełnienia przez Wykonawcę lub podwykonawcę wymogu zatrudnienia na podstawie umowy o pracę osób wykonujących wskazane powyżej czynności Zamawiający przewiduje sankcje przewidziane w projekcie umowy.</w:t>
      </w:r>
    </w:p>
    <w:p w14:paraId="1D896C1C" w14:textId="77777777" w:rsidR="004304FC" w:rsidRPr="00AD284C" w:rsidRDefault="004304FC" w:rsidP="00AF47EE">
      <w:pPr>
        <w:pStyle w:val="Akapitzlist"/>
        <w:numPr>
          <w:ilvl w:val="3"/>
          <w:numId w:val="3"/>
        </w:numPr>
        <w:tabs>
          <w:tab w:val="left" w:pos="284"/>
        </w:tabs>
        <w:spacing w:line="288" w:lineRule="auto"/>
        <w:ind w:left="357" w:hanging="357"/>
        <w:jc w:val="both"/>
        <w:rPr>
          <w:sz w:val="24"/>
          <w:szCs w:val="24"/>
        </w:rPr>
      </w:pPr>
      <w:r w:rsidRPr="00AD284C">
        <w:rPr>
          <w:color w:val="000000"/>
          <w:sz w:val="24"/>
          <w:szCs w:val="24"/>
        </w:rPr>
        <w:t>Obowiązek zabezpieczenia terenu budowy spoczywa na Wykonawcy.</w:t>
      </w:r>
    </w:p>
    <w:p w14:paraId="3C053727" w14:textId="77777777" w:rsidR="004304FC" w:rsidRPr="00AD284C" w:rsidRDefault="004304FC" w:rsidP="00DA1E9F">
      <w:pPr>
        <w:pStyle w:val="Akapitzlist"/>
        <w:numPr>
          <w:ilvl w:val="3"/>
          <w:numId w:val="3"/>
        </w:numPr>
        <w:tabs>
          <w:tab w:val="left" w:pos="284"/>
        </w:tabs>
        <w:spacing w:line="288" w:lineRule="auto"/>
        <w:ind w:left="357" w:hanging="357"/>
        <w:jc w:val="both"/>
        <w:rPr>
          <w:sz w:val="24"/>
          <w:szCs w:val="24"/>
        </w:rPr>
      </w:pPr>
      <w:r w:rsidRPr="00AD284C">
        <w:rPr>
          <w:bCs/>
          <w:iCs/>
          <w:sz w:val="24"/>
          <w:szCs w:val="24"/>
        </w:rPr>
        <w:t>W trakcie realizacji zamówienia Wykonawca zobowiązany jest również do wykonania rozruchu i pierwszego uruchomienia instalacji oraz przeprowadzenia niezbędnych pomiarów i odbiorów przed przekazaniem instalacji do użytkowania.</w:t>
      </w:r>
    </w:p>
    <w:p w14:paraId="2F21A9DD" w14:textId="77777777" w:rsidR="004304FC" w:rsidRPr="00AD284C" w:rsidRDefault="004304FC" w:rsidP="00DA1E9F">
      <w:pPr>
        <w:pStyle w:val="Akapitzlist"/>
        <w:numPr>
          <w:ilvl w:val="3"/>
          <w:numId w:val="3"/>
        </w:numPr>
        <w:tabs>
          <w:tab w:val="left" w:pos="284"/>
        </w:tabs>
        <w:spacing w:line="288" w:lineRule="auto"/>
        <w:ind w:left="357" w:hanging="357"/>
        <w:jc w:val="both"/>
        <w:rPr>
          <w:color w:val="000000"/>
          <w:sz w:val="24"/>
          <w:szCs w:val="24"/>
        </w:rPr>
      </w:pPr>
      <w:r w:rsidRPr="00AD284C">
        <w:rPr>
          <w:color w:val="000000"/>
          <w:sz w:val="24"/>
          <w:szCs w:val="24"/>
        </w:rPr>
        <w:t xml:space="preserve">Zamówienie jest współfinansowane przez UE w 80% w ramach Regionalnego Programu Operacyjnego Województwa Mazowieckiego na lata 2014-2020, Priorytet IV: </w:t>
      </w:r>
      <w:r w:rsidRPr="00AD284C">
        <w:rPr>
          <w:bCs/>
          <w:iCs/>
          <w:color w:val="000000"/>
          <w:sz w:val="24"/>
          <w:szCs w:val="24"/>
          <w:lang w:eastAsia="en-US"/>
        </w:rPr>
        <w:t>Przejście na gospodarkę niskoemisyjną</w:t>
      </w:r>
      <w:r w:rsidRPr="00AD284C">
        <w:rPr>
          <w:bCs/>
          <w:color w:val="000000"/>
          <w:sz w:val="24"/>
          <w:szCs w:val="24"/>
        </w:rPr>
        <w:t xml:space="preserve"> Działanie </w:t>
      </w:r>
      <w:r w:rsidRPr="00AD284C">
        <w:rPr>
          <w:color w:val="000000"/>
          <w:sz w:val="24"/>
          <w:szCs w:val="24"/>
        </w:rPr>
        <w:t xml:space="preserve">4.1 Odnawialne źródła energii na podstawie zawartych z Mazowiecką Jednostką Wdrażania Programów Unijnych (MJWPU) Umów o dofinansowanie o nr </w:t>
      </w:r>
      <w:r w:rsidRPr="00AD284C">
        <w:rPr>
          <w:color w:val="000000"/>
          <w:sz w:val="24"/>
          <w:szCs w:val="24"/>
          <w:lang w:eastAsia="en-US"/>
        </w:rPr>
        <w:t>RPMA04.01.00-14-6955/16-00</w:t>
      </w:r>
      <w:r w:rsidRPr="00AD284C">
        <w:rPr>
          <w:color w:val="000000"/>
          <w:sz w:val="24"/>
          <w:szCs w:val="24"/>
        </w:rPr>
        <w:t xml:space="preserve"> (część I) i </w:t>
      </w:r>
      <w:r w:rsidRPr="00AD284C">
        <w:rPr>
          <w:color w:val="000000"/>
          <w:sz w:val="24"/>
          <w:szCs w:val="24"/>
          <w:lang w:eastAsia="en-US"/>
        </w:rPr>
        <w:t>RPMA04.01.00-14-6956/16-00</w:t>
      </w:r>
      <w:r w:rsidRPr="00AD284C">
        <w:rPr>
          <w:color w:val="000000"/>
          <w:sz w:val="24"/>
          <w:szCs w:val="24"/>
        </w:rPr>
        <w:t xml:space="preserve"> (część II).</w:t>
      </w:r>
    </w:p>
    <w:p w14:paraId="397E3CD5" w14:textId="77777777" w:rsidR="004304FC" w:rsidRPr="00AD284C" w:rsidRDefault="004304FC" w:rsidP="00140BF0">
      <w:pPr>
        <w:pStyle w:val="Akapitzlist"/>
        <w:numPr>
          <w:ilvl w:val="3"/>
          <w:numId w:val="3"/>
        </w:numPr>
        <w:tabs>
          <w:tab w:val="left" w:pos="284"/>
        </w:tabs>
        <w:spacing w:line="288" w:lineRule="auto"/>
        <w:ind w:left="357" w:hanging="357"/>
        <w:jc w:val="both"/>
        <w:rPr>
          <w:color w:val="000000"/>
          <w:sz w:val="24"/>
          <w:szCs w:val="24"/>
        </w:rPr>
      </w:pPr>
      <w:r w:rsidRPr="00AD284C">
        <w:rPr>
          <w:color w:val="000000"/>
          <w:sz w:val="24"/>
          <w:szCs w:val="24"/>
        </w:rPr>
        <w:lastRenderedPageBreak/>
        <w:t xml:space="preserve">Zamawiający zastrzega, że do Inwestycji mają zastosowanie przepisy o </w:t>
      </w:r>
      <w:r w:rsidRPr="00AD284C">
        <w:rPr>
          <w:rFonts w:eastAsia="MS ??"/>
          <w:color w:val="000000"/>
          <w:sz w:val="24"/>
          <w:szCs w:val="24"/>
        </w:rPr>
        <w:t>zakazie podwójnego finansowania. Podwójne finansowanie rozumiane jest przede wszystkim jako:</w:t>
      </w:r>
    </w:p>
    <w:p w14:paraId="3AF07E09"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całkowite lub częściowe, więcej niż jednokrotne poświadczenie, zrefundowanie lub rozliczenie tego samego wydatku w ramach dofinansowania lub wkładu własnego tego samego lub różnych projektów współfinansowanych ze środków funduszy strukturalnych lub FS lub/oraz dotacji z krajowych środków publicznych, </w:t>
      </w:r>
    </w:p>
    <w:p w14:paraId="37200420"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b)  otrzymanie na wydatki kwalifikowalne danego projektu lub części projektu bezzwrotnej pomocy finansowej z kilku źródeł (krajowych, unijnych lub innych) w wysokości łącznie wyższej niż 100% wydatków kwalifikowalnych projektu lub części projektu, </w:t>
      </w:r>
    </w:p>
    <w:p w14:paraId="624B05D5"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c)  poświadczenie, zrefundowanie lub rozliczenie kosztów podatku V A T ze środków funduszy strukturalnych lub FS, a następnie odzyskanie tego podatku ze środków budżetu państwa na podstawie ustawy z dnia 11 marca 2004 r. o podatku od towarów i usług, </w:t>
      </w:r>
    </w:p>
    <w:p w14:paraId="732B9DC8"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d)  zakupienie środka trwałego z udziałem środków unijnych lub/oraz dotacji z krajowych środków publicznych, a następnie rozliczenie kosztów amortyzacji tego środka trwałego w ramach tego samego projektu lub innych współfinansowanych ze środków UE, </w:t>
      </w:r>
    </w:p>
    <w:p w14:paraId="6B5106F4"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zrefundowanie wydatku poniesionego przez leasingodawcę na zakup przedmiotu leasingu w ramach leasingu finansowego, a następnie zrefundowanie rat opłacanych przez beneficjenta w związku z leasingiem tego przedmiotu, </w:t>
      </w:r>
    </w:p>
    <w:p w14:paraId="1E849DE0"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sytuacja, w której środki na prefinansowanie wkładu unijnego zostały pozyskane w formie kredytu lub pożyczki, które następnie zostały umorzone, </w:t>
      </w:r>
    </w:p>
    <w:p w14:paraId="60A96F1E"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objęcie kosztów kwalifikowalnych projektu jednocześnie wsparciem pożyczkowym i gwarancyjnym, </w:t>
      </w:r>
    </w:p>
    <w:p w14:paraId="5F18BC72"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zakup używanego środka trwałego, który w ciągu 7 poprzednich lat (10 lat dla nieruchomości) był współfinansowany ze środków UE lub/oraz dotacji z krajowych środków publicznych, </w:t>
      </w:r>
    </w:p>
    <w:p w14:paraId="5302467E" w14:textId="77777777" w:rsidR="004304FC" w:rsidRPr="00AD284C" w:rsidRDefault="004304FC" w:rsidP="00140BF0">
      <w:pPr>
        <w:pStyle w:val="Akapitzlist"/>
        <w:numPr>
          <w:ilvl w:val="4"/>
          <w:numId w:val="3"/>
        </w:numPr>
        <w:tabs>
          <w:tab w:val="left" w:pos="284"/>
        </w:tabs>
        <w:spacing w:line="288" w:lineRule="auto"/>
        <w:ind w:left="1134" w:hanging="283"/>
        <w:jc w:val="both"/>
        <w:rPr>
          <w:color w:val="000000"/>
          <w:sz w:val="24"/>
          <w:szCs w:val="24"/>
        </w:rPr>
      </w:pPr>
      <w:r w:rsidRPr="00AD284C">
        <w:rPr>
          <w:sz w:val="24"/>
          <w:szCs w:val="24"/>
        </w:rPr>
        <w:t xml:space="preserve">rozliczenie tego samego wydatku w kosztach pośrednich oraz kosztach bezpośrednich projektu. </w:t>
      </w:r>
    </w:p>
    <w:p w14:paraId="19572AE4" w14:textId="77777777" w:rsidR="004304FC" w:rsidRPr="00AD284C" w:rsidRDefault="004304FC" w:rsidP="00140BF0">
      <w:pPr>
        <w:pStyle w:val="Akapitzlist"/>
        <w:tabs>
          <w:tab w:val="left" w:pos="284"/>
        </w:tabs>
        <w:spacing w:line="288" w:lineRule="auto"/>
        <w:ind w:left="357"/>
        <w:jc w:val="both"/>
        <w:rPr>
          <w:color w:val="000000"/>
          <w:sz w:val="24"/>
          <w:szCs w:val="24"/>
        </w:rPr>
      </w:pPr>
      <w:r w:rsidRPr="00AD284C">
        <w:rPr>
          <w:rFonts w:eastAsia="MS ??"/>
          <w:color w:val="000000"/>
          <w:sz w:val="24"/>
          <w:szCs w:val="24"/>
        </w:rPr>
        <w:t>W przypadku, gdy dojdzie do sfinansowania wydatków projektu w sposób wymieniony powyżej wydatki </w:t>
      </w:r>
      <w:r w:rsidRPr="00AD284C">
        <w:rPr>
          <w:rFonts w:eastAsia="MS ??"/>
          <w:b/>
          <w:bCs/>
          <w:color w:val="000000"/>
          <w:sz w:val="24"/>
          <w:szCs w:val="24"/>
        </w:rPr>
        <w:t xml:space="preserve"> zostaną uznane za niekwalifikowane</w:t>
      </w:r>
      <w:r w:rsidRPr="00AD284C">
        <w:rPr>
          <w:rFonts w:eastAsia="MS ??"/>
          <w:color w:val="000000"/>
          <w:sz w:val="24"/>
          <w:szCs w:val="24"/>
        </w:rPr>
        <w:t>. W przypadku gdy do nie kwalifikowalności wydatków z tytułu podwójnego finansowania dojdzie z winy Wykonawcy, Wykonawca będzie zobowiązany do wypłaty odszkodowania na rzecz Zamawiającego na warunkach określonych w projekcie umowy.</w:t>
      </w:r>
    </w:p>
    <w:p w14:paraId="40151B82" w14:textId="77777777" w:rsidR="004304FC" w:rsidRPr="00AD284C" w:rsidRDefault="004304FC" w:rsidP="00AF47EE">
      <w:pPr>
        <w:spacing w:line="288" w:lineRule="auto"/>
        <w:ind w:left="357" w:hanging="357"/>
        <w:jc w:val="both"/>
        <w:rPr>
          <w:sz w:val="24"/>
          <w:szCs w:val="24"/>
        </w:rPr>
      </w:pPr>
    </w:p>
    <w:p w14:paraId="04CD2A4A" w14:textId="77777777" w:rsidR="004304FC" w:rsidRPr="00AD284C" w:rsidRDefault="004304FC" w:rsidP="00AF47EE">
      <w:pPr>
        <w:pStyle w:val="Akapitzlist"/>
        <w:numPr>
          <w:ilvl w:val="0"/>
          <w:numId w:val="4"/>
        </w:numPr>
        <w:spacing w:line="288" w:lineRule="auto"/>
        <w:ind w:left="357" w:hanging="357"/>
        <w:jc w:val="both"/>
        <w:rPr>
          <w:sz w:val="24"/>
          <w:szCs w:val="24"/>
        </w:rPr>
      </w:pPr>
      <w:r w:rsidRPr="00AD284C">
        <w:rPr>
          <w:b/>
          <w:sz w:val="24"/>
          <w:szCs w:val="24"/>
        </w:rPr>
        <w:t xml:space="preserve">Termin wykonania zamówienia  </w:t>
      </w:r>
    </w:p>
    <w:p w14:paraId="4DDC071D" w14:textId="328A8874" w:rsidR="004304FC" w:rsidRPr="00AD284C" w:rsidRDefault="004304FC" w:rsidP="00AF47EE">
      <w:pPr>
        <w:spacing w:line="288" w:lineRule="auto"/>
        <w:ind w:left="357" w:hanging="357"/>
        <w:jc w:val="both"/>
        <w:rPr>
          <w:color w:val="548DD4" w:themeColor="text2" w:themeTint="99"/>
          <w:sz w:val="24"/>
          <w:szCs w:val="24"/>
        </w:rPr>
      </w:pPr>
      <w:r w:rsidRPr="00AD284C">
        <w:rPr>
          <w:sz w:val="24"/>
          <w:szCs w:val="24"/>
        </w:rPr>
        <w:t xml:space="preserve">Termin wykonania zadania </w:t>
      </w:r>
      <w:r w:rsidRPr="00AD284C">
        <w:rPr>
          <w:color w:val="000000" w:themeColor="text1"/>
          <w:sz w:val="24"/>
          <w:szCs w:val="24"/>
        </w:rPr>
        <w:t xml:space="preserve">do dnia </w:t>
      </w:r>
      <w:r w:rsidR="00143B19">
        <w:rPr>
          <w:color w:val="000000" w:themeColor="text1"/>
          <w:sz w:val="24"/>
          <w:szCs w:val="24"/>
        </w:rPr>
        <w:t>30</w:t>
      </w:r>
      <w:r w:rsidR="001B1153" w:rsidRPr="00AD284C">
        <w:rPr>
          <w:color w:val="000000" w:themeColor="text1"/>
          <w:sz w:val="24"/>
          <w:szCs w:val="24"/>
        </w:rPr>
        <w:t>.11</w:t>
      </w:r>
      <w:r w:rsidRPr="00AD284C">
        <w:rPr>
          <w:color w:val="000000" w:themeColor="text1"/>
          <w:sz w:val="24"/>
          <w:szCs w:val="24"/>
        </w:rPr>
        <w:t>.2018 r.</w:t>
      </w:r>
    </w:p>
    <w:p w14:paraId="0D09C026" w14:textId="77777777" w:rsidR="004304FC" w:rsidRPr="00AD284C" w:rsidRDefault="004304FC" w:rsidP="00AF47EE">
      <w:pPr>
        <w:spacing w:line="288" w:lineRule="auto"/>
        <w:ind w:left="357" w:hanging="357"/>
        <w:jc w:val="both"/>
        <w:rPr>
          <w:sz w:val="24"/>
          <w:szCs w:val="24"/>
        </w:rPr>
      </w:pPr>
    </w:p>
    <w:p w14:paraId="4A1D38C3" w14:textId="77777777" w:rsidR="004304FC" w:rsidRPr="00AD284C" w:rsidRDefault="004304FC" w:rsidP="00AF47EE">
      <w:pPr>
        <w:pStyle w:val="Akapitzlist"/>
        <w:numPr>
          <w:ilvl w:val="0"/>
          <w:numId w:val="4"/>
        </w:numPr>
        <w:tabs>
          <w:tab w:val="num" w:pos="468"/>
        </w:tabs>
        <w:spacing w:line="288" w:lineRule="auto"/>
        <w:ind w:left="357" w:hanging="357"/>
        <w:jc w:val="both"/>
        <w:rPr>
          <w:sz w:val="24"/>
          <w:szCs w:val="24"/>
        </w:rPr>
      </w:pPr>
      <w:r w:rsidRPr="00AD284C">
        <w:rPr>
          <w:b/>
          <w:sz w:val="24"/>
          <w:szCs w:val="24"/>
        </w:rPr>
        <w:t xml:space="preserve">Warunki udziału w postępowaniu </w:t>
      </w:r>
    </w:p>
    <w:p w14:paraId="5E176B34" w14:textId="77777777" w:rsidR="004304FC" w:rsidRPr="00AD284C" w:rsidRDefault="004304FC" w:rsidP="00F438C1">
      <w:pPr>
        <w:tabs>
          <w:tab w:val="num" w:pos="468"/>
        </w:tabs>
        <w:spacing w:line="288" w:lineRule="auto"/>
        <w:jc w:val="both"/>
        <w:rPr>
          <w:sz w:val="24"/>
          <w:szCs w:val="24"/>
        </w:rPr>
      </w:pPr>
    </w:p>
    <w:p w14:paraId="437885FA" w14:textId="77777777" w:rsidR="004304FC" w:rsidRPr="00AD284C" w:rsidRDefault="004304FC" w:rsidP="00F438C1">
      <w:pPr>
        <w:tabs>
          <w:tab w:val="num" w:pos="468"/>
        </w:tabs>
        <w:spacing w:line="288" w:lineRule="auto"/>
        <w:jc w:val="both"/>
        <w:rPr>
          <w:b/>
          <w:sz w:val="24"/>
          <w:szCs w:val="24"/>
        </w:rPr>
      </w:pPr>
      <w:r w:rsidRPr="00AD284C">
        <w:rPr>
          <w:b/>
          <w:sz w:val="24"/>
          <w:szCs w:val="24"/>
        </w:rPr>
        <w:t>Część I</w:t>
      </w:r>
    </w:p>
    <w:p w14:paraId="01B8AABB" w14:textId="77777777" w:rsidR="004304FC" w:rsidRPr="00AD284C" w:rsidRDefault="004304FC" w:rsidP="002251F9">
      <w:pPr>
        <w:pStyle w:val="Akapitzlist"/>
        <w:numPr>
          <w:ilvl w:val="6"/>
          <w:numId w:val="8"/>
        </w:numPr>
        <w:tabs>
          <w:tab w:val="num" w:pos="709"/>
        </w:tabs>
        <w:spacing w:line="288" w:lineRule="auto"/>
        <w:ind w:left="357" w:hanging="357"/>
        <w:jc w:val="both"/>
        <w:rPr>
          <w:sz w:val="24"/>
          <w:szCs w:val="24"/>
        </w:rPr>
      </w:pPr>
      <w:r w:rsidRPr="00AD284C">
        <w:rPr>
          <w:sz w:val="24"/>
          <w:szCs w:val="24"/>
        </w:rPr>
        <w:t>O udzielenie zamówienia mogą ubiegać się Wykonawcy, którzy posiadają:</w:t>
      </w:r>
    </w:p>
    <w:p w14:paraId="247A726C" w14:textId="77777777" w:rsidR="004304FC" w:rsidRPr="00AD284C" w:rsidRDefault="004304FC" w:rsidP="002251F9">
      <w:pPr>
        <w:pStyle w:val="Akapitzlist"/>
        <w:numPr>
          <w:ilvl w:val="0"/>
          <w:numId w:val="11"/>
        </w:numPr>
        <w:tabs>
          <w:tab w:val="num" w:pos="5040"/>
        </w:tabs>
        <w:spacing w:line="288" w:lineRule="auto"/>
        <w:jc w:val="both"/>
        <w:rPr>
          <w:sz w:val="24"/>
          <w:szCs w:val="24"/>
        </w:rPr>
      </w:pPr>
      <w:r w:rsidRPr="00AD284C">
        <w:rPr>
          <w:sz w:val="24"/>
          <w:szCs w:val="24"/>
        </w:rPr>
        <w:t>kompetencje lub uprawnienia do prowadzenia określonej działalności zawodowej, o ile wynika to z odrębnych przepisów:</w:t>
      </w:r>
    </w:p>
    <w:p w14:paraId="08844C57" w14:textId="77777777" w:rsidR="004304FC" w:rsidRPr="00AD284C" w:rsidRDefault="004304FC" w:rsidP="00AF47EE">
      <w:pPr>
        <w:pStyle w:val="Akapitzlist"/>
        <w:tabs>
          <w:tab w:val="num" w:pos="5040"/>
        </w:tabs>
        <w:spacing w:line="288" w:lineRule="auto"/>
        <w:ind w:left="1786" w:hanging="1072"/>
        <w:jc w:val="both"/>
        <w:rPr>
          <w:sz w:val="24"/>
          <w:szCs w:val="24"/>
        </w:rPr>
      </w:pPr>
      <w:r w:rsidRPr="00AD284C">
        <w:rPr>
          <w:sz w:val="24"/>
          <w:szCs w:val="24"/>
        </w:rPr>
        <w:t>Zamawiający nie określa warunków do spełnienia przez Wykonawcę w tym zakresie.</w:t>
      </w:r>
    </w:p>
    <w:p w14:paraId="56716B70" w14:textId="77777777" w:rsidR="004304FC" w:rsidRPr="00AD284C" w:rsidRDefault="004304FC" w:rsidP="002251F9">
      <w:pPr>
        <w:pStyle w:val="Tekstpodstawowy"/>
        <w:numPr>
          <w:ilvl w:val="0"/>
          <w:numId w:val="11"/>
        </w:numPr>
        <w:spacing w:after="0" w:line="288" w:lineRule="auto"/>
        <w:jc w:val="both"/>
        <w:rPr>
          <w:sz w:val="24"/>
          <w:szCs w:val="24"/>
        </w:rPr>
      </w:pPr>
      <w:r w:rsidRPr="00AD284C">
        <w:rPr>
          <w:sz w:val="24"/>
          <w:szCs w:val="24"/>
        </w:rPr>
        <w:t>odpowiednią sytuację ekonomiczną lub finansową:</w:t>
      </w:r>
    </w:p>
    <w:p w14:paraId="58338C9D" w14:textId="77777777" w:rsidR="004304FC" w:rsidRPr="00AD284C" w:rsidRDefault="004304FC" w:rsidP="00AF47EE">
      <w:pPr>
        <w:pStyle w:val="Tekstpodstawowy"/>
        <w:spacing w:after="0" w:line="288" w:lineRule="auto"/>
        <w:ind w:left="357" w:firstLine="351"/>
        <w:jc w:val="both"/>
        <w:rPr>
          <w:sz w:val="24"/>
          <w:szCs w:val="24"/>
        </w:rPr>
      </w:pPr>
      <w:r w:rsidRPr="00AD284C">
        <w:rPr>
          <w:sz w:val="24"/>
          <w:szCs w:val="24"/>
        </w:rPr>
        <w:t>Zamawiający uzna warunek za spełniony jeśli Wykonawca wykaże, że:</w:t>
      </w:r>
    </w:p>
    <w:p w14:paraId="4CA65693" w14:textId="77777777" w:rsidR="004304FC" w:rsidRPr="00AD284C" w:rsidRDefault="004304FC" w:rsidP="002251F9">
      <w:pPr>
        <w:pStyle w:val="Tekstpodstawowy"/>
        <w:numPr>
          <w:ilvl w:val="0"/>
          <w:numId w:val="9"/>
        </w:numPr>
        <w:spacing w:after="0" w:line="288" w:lineRule="auto"/>
        <w:ind w:left="1071" w:hanging="357"/>
        <w:jc w:val="both"/>
        <w:rPr>
          <w:sz w:val="24"/>
          <w:szCs w:val="24"/>
        </w:rPr>
      </w:pPr>
      <w:r w:rsidRPr="00AD284C">
        <w:rPr>
          <w:sz w:val="24"/>
          <w:szCs w:val="24"/>
        </w:rPr>
        <w:t>posiada środki finansowe lub posiada zdolność kredytową na kwotę nie mniejszą niż 8 000 000,00 zł,</w:t>
      </w:r>
    </w:p>
    <w:p w14:paraId="245422B1" w14:textId="77777777" w:rsidR="004304FC" w:rsidRPr="00AD284C" w:rsidRDefault="004304FC" w:rsidP="002251F9">
      <w:pPr>
        <w:pStyle w:val="Tekstpodstawowy"/>
        <w:numPr>
          <w:ilvl w:val="0"/>
          <w:numId w:val="9"/>
        </w:numPr>
        <w:spacing w:after="0" w:line="288" w:lineRule="auto"/>
        <w:ind w:left="1071" w:hanging="357"/>
        <w:jc w:val="both"/>
        <w:rPr>
          <w:sz w:val="24"/>
          <w:szCs w:val="24"/>
        </w:rPr>
      </w:pPr>
      <w:r w:rsidRPr="00AD284C">
        <w:rPr>
          <w:sz w:val="24"/>
          <w:szCs w:val="24"/>
        </w:rPr>
        <w:t>posiada ubezpieczenie od odpowiedzialności cywilnej w zakresie prowadzonej działalności związanej z przedmiotem zamówienia na sumę gwarancyjną nie mniejszą niż 8 000 000,00 zł.</w:t>
      </w:r>
    </w:p>
    <w:p w14:paraId="4AC3993F" w14:textId="77777777" w:rsidR="004304FC" w:rsidRPr="00AD284C" w:rsidRDefault="004304FC" w:rsidP="002251F9">
      <w:pPr>
        <w:pStyle w:val="Akapitzlist"/>
        <w:numPr>
          <w:ilvl w:val="0"/>
          <w:numId w:val="11"/>
        </w:numPr>
        <w:tabs>
          <w:tab w:val="num" w:pos="5040"/>
        </w:tabs>
        <w:spacing w:line="288" w:lineRule="auto"/>
        <w:jc w:val="both"/>
        <w:rPr>
          <w:color w:val="000000" w:themeColor="text1"/>
          <w:sz w:val="24"/>
          <w:szCs w:val="24"/>
        </w:rPr>
      </w:pPr>
      <w:r w:rsidRPr="00AD284C">
        <w:rPr>
          <w:sz w:val="24"/>
          <w:szCs w:val="24"/>
        </w:rPr>
        <w:t>zdolno</w:t>
      </w:r>
      <w:r w:rsidRPr="00AD284C">
        <w:rPr>
          <w:color w:val="000000" w:themeColor="text1"/>
          <w:sz w:val="24"/>
          <w:szCs w:val="24"/>
        </w:rPr>
        <w:t>ść techniczną lub zawodową:</w:t>
      </w:r>
    </w:p>
    <w:p w14:paraId="4CDAE186" w14:textId="77777777" w:rsidR="004304FC" w:rsidRPr="00AD284C" w:rsidRDefault="004304FC" w:rsidP="009D0387">
      <w:pPr>
        <w:pStyle w:val="Akapitzlist"/>
        <w:tabs>
          <w:tab w:val="num" w:pos="1134"/>
        </w:tabs>
        <w:spacing w:line="288" w:lineRule="auto"/>
        <w:ind w:left="1786" w:hanging="1072"/>
        <w:jc w:val="both"/>
        <w:rPr>
          <w:color w:val="000000" w:themeColor="text1"/>
          <w:sz w:val="24"/>
          <w:szCs w:val="24"/>
        </w:rPr>
      </w:pPr>
      <w:r w:rsidRPr="00AD284C">
        <w:rPr>
          <w:color w:val="000000" w:themeColor="text1"/>
          <w:sz w:val="24"/>
          <w:szCs w:val="24"/>
        </w:rPr>
        <w:t>Zamawiający uzna warunek za spełniony jeśli Wykonawca wykaże, że:</w:t>
      </w:r>
    </w:p>
    <w:p w14:paraId="16EBDB2F" w14:textId="77777777" w:rsidR="000F7DA8" w:rsidRPr="00AD284C" w:rsidRDefault="000F7DA8" w:rsidP="000F7DA8">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 xml:space="preserve">w okresie ostatnich trzech lat przed upływem terminu składania ofert, a jeżeli okres prowadzenia działalności jest krótszy, to w tym okresie, wykonał co najmniej trzy usługi polegające na zaprojektowaniu budowy i/lub przebudowy </w:t>
      </w:r>
      <w:r w:rsidRPr="00AD284C">
        <w:rPr>
          <w:rFonts w:ascii="Times New Roman" w:eastAsiaTheme="minorHAnsi" w:hAnsi="Times New Roman" w:cs="Times New Roman"/>
          <w:bCs/>
          <w:sz w:val="24"/>
          <w:szCs w:val="24"/>
          <w:lang w:val="en-US" w:eastAsia="en-US"/>
        </w:rPr>
        <w:t>układów technologicznych służących do ogrzewania i podgrzewu ciepłej wody użytkowej dla  nie mniej niż jednego budynku użyteczności publicznej z wykorzystaniem gruntowych pomp ciepła dla, których zgodnie z prawem uzyskano pozwolenia na budowę.</w:t>
      </w:r>
    </w:p>
    <w:p w14:paraId="71444CA6" w14:textId="77777777" w:rsidR="000F7DA8" w:rsidRPr="00AD284C" w:rsidRDefault="000F7DA8" w:rsidP="000F7DA8">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 xml:space="preserve">w okresie ostatnich trzech lat przed upływem terminu składania ofert, a jeżeli okres prowadzenia działalności jest krótszy, to w tym okresie, wykonał co najmniej dwie usługi polegające na zaprojektowaniu budowy i/lub przebudowy </w:t>
      </w:r>
      <w:r w:rsidRPr="00AD284C">
        <w:rPr>
          <w:rFonts w:ascii="Times New Roman" w:eastAsiaTheme="minorHAnsi" w:hAnsi="Times New Roman" w:cs="Times New Roman"/>
          <w:bCs/>
          <w:sz w:val="24"/>
          <w:szCs w:val="24"/>
          <w:lang w:val="en-US" w:eastAsia="en-US"/>
        </w:rPr>
        <w:t>układów technologicznych służących do zasilania budynków energią elektryczną dla  nie mniej niż jednego budynku użyteczności publicznej dla, których zgodnie z prawem uzyskano pozwolenia na budowę.</w:t>
      </w:r>
    </w:p>
    <w:p w14:paraId="643D6D72" w14:textId="77777777" w:rsidR="000F7DA8" w:rsidRPr="00AD284C" w:rsidRDefault="000F7DA8" w:rsidP="000F7DA8">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w okresie ostatnich pięciu lat przed upływem terminu składania ofert, a jeżeli okres prowadzenia działalności jest krótszy, to w tym okresie, wykonał co najmniej jedną robotę budowlaną polegającą na wykonaniu instalacji fotowoltaicznych o łącznej mocy min. 0,9 MW,</w:t>
      </w:r>
    </w:p>
    <w:p w14:paraId="239C930B" w14:textId="77777777" w:rsidR="000F7DA8" w:rsidRPr="00AD284C" w:rsidRDefault="000F7DA8" w:rsidP="000F7DA8">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 xml:space="preserve">w okresie ostatnich pięciu lat przed upływem terminu składania ofert, a jeżeli okres prowadzenia działalności jest krótszy, to w tym okresie, wykonał co najmniej jedną robotę budowlaną polegającą na </w:t>
      </w:r>
      <w:r w:rsidRPr="00AD284C">
        <w:rPr>
          <w:rFonts w:ascii="Times New Roman" w:eastAsiaTheme="minorHAnsi" w:hAnsi="Times New Roman" w:cs="Times New Roman"/>
          <w:bCs/>
          <w:sz w:val="24"/>
          <w:szCs w:val="24"/>
          <w:lang w:val="en-US" w:eastAsia="en-US"/>
        </w:rPr>
        <w:t xml:space="preserve">budowie bądź przebudowie układów technologicznych służących do ogrzewania budynków i podgrzewu ciepłej wody użytkowej wykorzystujących pompy ciepła </w:t>
      </w:r>
      <w:r w:rsidRPr="00AD284C">
        <w:rPr>
          <w:rFonts w:ascii="Times New Roman" w:hAnsi="Times New Roman" w:cs="Times New Roman"/>
          <w:sz w:val="24"/>
          <w:szCs w:val="24"/>
        </w:rPr>
        <w:t>o łącznej mocy min. 0,5 MW.</w:t>
      </w:r>
    </w:p>
    <w:p w14:paraId="48C1E4A9" w14:textId="77777777" w:rsidR="000F7DA8" w:rsidRPr="00AD284C" w:rsidRDefault="000F7DA8" w:rsidP="000F7DA8">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 xml:space="preserve">w okresie ostatnich pięciu lat przed upływem terminu składania ofert, a jeżeli okres prowadzenia działalności jest krótszy, to w tym okresie, wykonał co najmniej jedną robotę budowlaną polegającą na </w:t>
      </w:r>
      <w:r w:rsidRPr="00AD284C">
        <w:rPr>
          <w:rFonts w:ascii="Times New Roman" w:eastAsiaTheme="minorHAnsi" w:hAnsi="Times New Roman" w:cs="Times New Roman"/>
          <w:bCs/>
          <w:sz w:val="24"/>
          <w:szCs w:val="24"/>
          <w:lang w:val="en-US" w:eastAsia="en-US"/>
        </w:rPr>
        <w:t xml:space="preserve">budowie bądź przebudowie układów technologicznych służących do ogrzewania budynków i podgrzewu </w:t>
      </w:r>
      <w:r w:rsidRPr="00AD284C">
        <w:rPr>
          <w:rFonts w:ascii="Times New Roman" w:eastAsiaTheme="minorHAnsi" w:hAnsi="Times New Roman" w:cs="Times New Roman"/>
          <w:bCs/>
          <w:sz w:val="24"/>
          <w:szCs w:val="24"/>
          <w:lang w:val="en-US" w:eastAsia="en-US"/>
        </w:rPr>
        <w:lastRenderedPageBreak/>
        <w:t xml:space="preserve">ciepłej wody użytkowej wykorzystujących kotły </w:t>
      </w:r>
      <w:r w:rsidRPr="00AD284C">
        <w:rPr>
          <w:rFonts w:ascii="Times New Roman" w:hAnsi="Times New Roman" w:cs="Times New Roman"/>
          <w:sz w:val="24"/>
          <w:szCs w:val="24"/>
        </w:rPr>
        <w:t>o łącznej mocy min. 0,4 MW.</w:t>
      </w:r>
    </w:p>
    <w:p w14:paraId="008E051F" w14:textId="32A178E0" w:rsidR="004304FC" w:rsidRPr="00AD284C" w:rsidRDefault="000F7DA8" w:rsidP="000F7DA8">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 xml:space="preserve">w okresie ostatnich pięciu lat przed upływem terminu składania ofert, a jeżeli okres prowadzenia działalności jest krótszy, to w tym okresie, wykonał co najmniej jedną robotę budowlaną polegającą na </w:t>
      </w:r>
      <w:r w:rsidRPr="00AD284C">
        <w:rPr>
          <w:rFonts w:ascii="Times New Roman" w:eastAsiaTheme="minorHAnsi" w:hAnsi="Times New Roman" w:cs="Times New Roman"/>
          <w:bCs/>
          <w:sz w:val="24"/>
          <w:szCs w:val="24"/>
          <w:lang w:val="en-US" w:eastAsia="en-US"/>
        </w:rPr>
        <w:t xml:space="preserve">budowie bądź przebudowie układów technologicznych służących do ogrzewania budynków i podgrzewu ciepłej wody użytkowej wykorzystujących kolektory słoneczne </w:t>
      </w:r>
      <w:r w:rsidRPr="00AD284C">
        <w:rPr>
          <w:rFonts w:ascii="Times New Roman" w:hAnsi="Times New Roman" w:cs="Times New Roman"/>
          <w:sz w:val="24"/>
          <w:szCs w:val="24"/>
        </w:rPr>
        <w:t>o łącznej mocy min. 0,05 MW.</w:t>
      </w:r>
    </w:p>
    <w:p w14:paraId="636723D1" w14:textId="41E893A2" w:rsidR="004304FC" w:rsidRPr="00AD284C" w:rsidRDefault="004304FC" w:rsidP="002251F9">
      <w:pPr>
        <w:pStyle w:val="Zal-text"/>
        <w:numPr>
          <w:ilvl w:val="0"/>
          <w:numId w:val="10"/>
        </w:numPr>
        <w:tabs>
          <w:tab w:val="clear" w:pos="8674"/>
        </w:tabs>
        <w:spacing w:before="0" w:after="0" w:line="288" w:lineRule="auto"/>
        <w:ind w:left="1071" w:right="0" w:hanging="357"/>
        <w:rPr>
          <w:rFonts w:ascii="Times New Roman" w:hAnsi="Times New Roman" w:cs="Times New Roman"/>
          <w:sz w:val="24"/>
          <w:szCs w:val="24"/>
        </w:rPr>
      </w:pPr>
      <w:r w:rsidRPr="00AD284C">
        <w:rPr>
          <w:rFonts w:ascii="Times New Roman" w:hAnsi="Times New Roman" w:cs="Times New Roman"/>
          <w:sz w:val="24"/>
          <w:szCs w:val="24"/>
        </w:rPr>
        <w:t xml:space="preserve">w okresie </w:t>
      </w:r>
      <w:r w:rsidRPr="00AD284C">
        <w:rPr>
          <w:rFonts w:ascii="Times New Roman" w:hAnsi="Times New Roman" w:cs="Times New Roman"/>
          <w:color w:val="000000" w:themeColor="text1"/>
          <w:sz w:val="24"/>
          <w:szCs w:val="24"/>
        </w:rPr>
        <w:t xml:space="preserve">ostatnich 3 lat przed upływem terminu składania ofert, a jeżeli okres prowadzenia działalności jest krótszy, w tym okresie wykonał </w:t>
      </w:r>
      <w:r w:rsidR="00C70F39" w:rsidRPr="00AD284C">
        <w:rPr>
          <w:rFonts w:ascii="Times New Roman" w:hAnsi="Times New Roman" w:cs="Times New Roman"/>
          <w:color w:val="000000" w:themeColor="text1"/>
          <w:sz w:val="24"/>
          <w:szCs w:val="24"/>
        </w:rPr>
        <w:t>1</w:t>
      </w:r>
      <w:r w:rsidRPr="00AD284C">
        <w:rPr>
          <w:rFonts w:ascii="Times New Roman" w:hAnsi="Times New Roman" w:cs="Times New Roman"/>
          <w:color w:val="000000" w:themeColor="text1"/>
          <w:sz w:val="24"/>
          <w:szCs w:val="24"/>
        </w:rPr>
        <w:t xml:space="preserve"> </w:t>
      </w:r>
      <w:r w:rsidR="00C70F39" w:rsidRPr="00AD284C">
        <w:rPr>
          <w:rFonts w:ascii="Times New Roman" w:hAnsi="Times New Roman" w:cs="Times New Roman"/>
          <w:color w:val="000000" w:themeColor="text1"/>
          <w:sz w:val="24"/>
          <w:szCs w:val="24"/>
        </w:rPr>
        <w:t>(</w:t>
      </w:r>
      <w:r w:rsidRPr="00AD284C">
        <w:rPr>
          <w:rFonts w:ascii="Times New Roman" w:hAnsi="Times New Roman" w:cs="Times New Roman"/>
          <w:color w:val="000000" w:themeColor="text1"/>
          <w:sz w:val="24"/>
          <w:szCs w:val="24"/>
        </w:rPr>
        <w:t>jedną</w:t>
      </w:r>
      <w:r w:rsidR="00C70F39" w:rsidRPr="00AD284C">
        <w:rPr>
          <w:rFonts w:ascii="Times New Roman" w:hAnsi="Times New Roman" w:cs="Times New Roman"/>
          <w:color w:val="000000" w:themeColor="text1"/>
          <w:sz w:val="24"/>
          <w:szCs w:val="24"/>
        </w:rPr>
        <w:t>)</w:t>
      </w:r>
      <w:r w:rsidRPr="00AD284C">
        <w:rPr>
          <w:rFonts w:ascii="Times New Roman" w:hAnsi="Times New Roman" w:cs="Times New Roman"/>
          <w:color w:val="000000" w:themeColor="text1"/>
          <w:sz w:val="24"/>
          <w:szCs w:val="24"/>
        </w:rPr>
        <w:t xml:space="preserve"> usługę polegającą na wdrożeniu systemu informatycznego dostępnego z poziomu przeglądarki internetowej</w:t>
      </w:r>
      <w:r w:rsidRPr="00AD284C">
        <w:rPr>
          <w:rFonts w:ascii="Times New Roman" w:hAnsi="Times New Roman" w:cs="Times New Roman"/>
          <w:sz w:val="24"/>
          <w:szCs w:val="24"/>
        </w:rPr>
        <w:t xml:space="preserve"> o ilości Użytkowników Końcowych korzystających z systemu w liczbie nie mniejszej niż 5 000.</w:t>
      </w:r>
    </w:p>
    <w:p w14:paraId="06D5F38E" w14:textId="1D32AFB5" w:rsidR="004304FC" w:rsidRPr="00AD284C" w:rsidRDefault="004304FC" w:rsidP="002251F9">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sz w:val="24"/>
          <w:szCs w:val="24"/>
        </w:rPr>
        <w:t xml:space="preserve">w okresie ostatnich 3 lat przed upływem terminu składania ofert, a jeżeli okres prowadzenia działalności jest krótszy, w tym </w:t>
      </w:r>
      <w:r w:rsidRPr="00AD284C">
        <w:rPr>
          <w:rFonts w:ascii="Times New Roman" w:hAnsi="Times New Roman" w:cs="Times New Roman"/>
          <w:color w:val="000000" w:themeColor="text1"/>
          <w:sz w:val="24"/>
          <w:szCs w:val="24"/>
        </w:rPr>
        <w:t xml:space="preserve">okresie </w:t>
      </w:r>
      <w:r w:rsidR="00C70F39" w:rsidRPr="00AD284C">
        <w:rPr>
          <w:rFonts w:ascii="Times New Roman" w:hAnsi="Times New Roman" w:cs="Times New Roman"/>
          <w:color w:val="000000" w:themeColor="text1"/>
          <w:sz w:val="24"/>
          <w:szCs w:val="24"/>
        </w:rPr>
        <w:t>wykonał 1 (jedną</w:t>
      </w:r>
      <w:r w:rsidRPr="00AD284C">
        <w:rPr>
          <w:rFonts w:ascii="Times New Roman" w:hAnsi="Times New Roman" w:cs="Times New Roman"/>
          <w:color w:val="000000" w:themeColor="text1"/>
          <w:sz w:val="24"/>
          <w:szCs w:val="24"/>
        </w:rPr>
        <w:t>) usługę</w:t>
      </w:r>
      <w:r w:rsidRPr="00AD284C">
        <w:rPr>
          <w:rFonts w:ascii="Times New Roman" w:hAnsi="Times New Roman" w:cs="Times New Roman"/>
          <w:sz w:val="24"/>
          <w:szCs w:val="24"/>
        </w:rPr>
        <w:t xml:space="preserve"> zaprojektowania i wykonania dojrzałego informatycznie (co najmniej 4-ty poziom dojrzałości) oprogramowania transakcyjnego dla nie mniej niż 5 000 </w:t>
      </w:r>
      <w:r w:rsidRPr="00AD284C">
        <w:rPr>
          <w:rFonts w:ascii="Times New Roman" w:hAnsi="Times New Roman" w:cs="Times New Roman"/>
          <w:color w:val="000000" w:themeColor="text1"/>
          <w:sz w:val="24"/>
          <w:szCs w:val="24"/>
        </w:rPr>
        <w:t>użytkowników końcowych projektu współfinansowanego ze środków zewnętrznych.</w:t>
      </w:r>
    </w:p>
    <w:p w14:paraId="58ED395E" w14:textId="6270DB55" w:rsidR="004304FC" w:rsidRPr="00AD284C" w:rsidRDefault="004304FC" w:rsidP="008A4AC3">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008A4AC3" w:rsidRPr="00AD284C">
        <w:rPr>
          <w:rFonts w:ascii="Times New Roman" w:hAnsi="Times New Roman" w:cs="Times New Roman"/>
          <w:color w:val="000000" w:themeColor="text1"/>
          <w:sz w:val="24"/>
          <w:szCs w:val="24"/>
        </w:rPr>
        <w:t xml:space="preserve">Uprawnienia budowlane w specjalności instalacyjnej w zakresie sieci, instalacji i urządzeń elektrycznych i elektroenergetycznych bez ograniczeń  wydane na podstawie Rozporządzenia Ministra Infrastruktury i Rozwoju z dnia 11 września 2014 r. w sprawie samodzielnych funkcji technicznych w budownictwie </w:t>
      </w:r>
      <w:r w:rsidRPr="00AD284C">
        <w:rPr>
          <w:rFonts w:ascii="Times New Roman" w:hAnsi="Times New Roman" w:cs="Times New Roman"/>
          <w:color w:val="000000" w:themeColor="text1"/>
          <w:sz w:val="24"/>
          <w:szCs w:val="24"/>
        </w:rPr>
        <w:t>lub ważne uprawnienia, które zostały wydane na podstawie wcześniej obowiązujących przepisów prawa oraz posiadającą min. 3-letnie doświadczenie zawodowe, w tym doświadczenie w projektowaniu instalacji fotowoltaicznych o łącznej mocy co najmniej 200 kW,</w:t>
      </w:r>
    </w:p>
    <w:p w14:paraId="1FBEC07D" w14:textId="39829A93" w:rsidR="004304FC" w:rsidRPr="00AD284C" w:rsidRDefault="004304FC" w:rsidP="00536164">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003953B9" w:rsidRPr="00AD284C">
        <w:rPr>
          <w:rFonts w:ascii="Times New Roman" w:hAnsi="Times New Roman" w:cs="Times New Roman"/>
          <w:bCs/>
          <w:color w:val="000000" w:themeColor="text1"/>
          <w:sz w:val="24"/>
          <w:szCs w:val="24"/>
        </w:rPr>
        <w:t>Uprawnienia budowlane w specjalności instalacyjnej w zakresie sieci, instalacji i urządzeń cieplnych, wentylacyjnych, gazowych, wodociągowych i kanalizacyjnych bez ograniczeń</w:t>
      </w:r>
      <w:r w:rsidR="00536164" w:rsidRPr="00AD284C">
        <w:rPr>
          <w:rFonts w:ascii="Times New Roman" w:hAnsi="Times New Roman" w:cs="Times New Roman"/>
          <w:color w:val="000000" w:themeColor="text1"/>
          <w:sz w:val="24"/>
          <w:szCs w:val="24"/>
        </w:rPr>
        <w:t xml:space="preserve"> </w:t>
      </w:r>
      <w:r w:rsidR="003953B9" w:rsidRPr="00AD284C">
        <w:rPr>
          <w:rFonts w:ascii="Times New Roman" w:hAnsi="Times New Roman" w:cs="Times New Roman"/>
          <w:color w:val="000000" w:themeColor="text1"/>
          <w:sz w:val="24"/>
          <w:szCs w:val="24"/>
        </w:rPr>
        <w:t xml:space="preserve">wydane na podstawie Rozporządzenia Ministra Infrastruktury i Rozwoju z dnia 11 września 2014 r. w sprawie samodzielnych funkcji technicznych w budownictwie </w:t>
      </w:r>
      <w:r w:rsidRPr="00AD284C">
        <w:rPr>
          <w:rFonts w:ascii="Times New Roman" w:hAnsi="Times New Roman" w:cs="Times New Roman"/>
          <w:color w:val="000000" w:themeColor="text1"/>
          <w:sz w:val="24"/>
          <w:szCs w:val="24"/>
        </w:rPr>
        <w:t>lub ważne uprawnienia, które zostały wydane na podstawie wcześniej obowiązujących przepisów prawa oraz posiadającą min. 3-letnie doświadczenie zawodowe, w tym doświadczenie w projektowaniu instalacji pomp ciepła o łącznej mocy co najmniej 200 kW,</w:t>
      </w:r>
    </w:p>
    <w:p w14:paraId="73EB401E" w14:textId="6A8F70D6" w:rsidR="004304FC" w:rsidRPr="00AD284C" w:rsidRDefault="004304FC" w:rsidP="00B50609">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00B50609" w:rsidRPr="00AD284C">
        <w:rPr>
          <w:rFonts w:ascii="Times New Roman" w:hAnsi="Times New Roman" w:cs="Times New Roman"/>
          <w:bCs/>
          <w:color w:val="000000" w:themeColor="text1"/>
          <w:sz w:val="24"/>
          <w:szCs w:val="24"/>
        </w:rPr>
        <w:t>Uprawnienia budowlane w specjalności konstrukcyjno-</w:t>
      </w:r>
      <w:r w:rsidR="00B50609" w:rsidRPr="00AD284C">
        <w:rPr>
          <w:rFonts w:ascii="Times New Roman" w:hAnsi="Times New Roman" w:cs="Times New Roman"/>
          <w:bCs/>
          <w:color w:val="000000" w:themeColor="text1"/>
          <w:sz w:val="24"/>
          <w:szCs w:val="24"/>
        </w:rPr>
        <w:lastRenderedPageBreak/>
        <w:t>budowlanej bez ograniczeń</w:t>
      </w:r>
      <w:r w:rsidR="00B50609" w:rsidRPr="00AD284C">
        <w:rPr>
          <w:rFonts w:ascii="Times New Roman" w:hAnsi="Times New Roman" w:cs="Times New Roman"/>
          <w:color w:val="000000" w:themeColor="text1"/>
          <w:sz w:val="24"/>
          <w:szCs w:val="24"/>
        </w:rPr>
        <w:t xml:space="preserve"> </w:t>
      </w:r>
      <w:r w:rsidR="00D537AB" w:rsidRPr="00AD284C">
        <w:rPr>
          <w:rFonts w:ascii="Times New Roman" w:hAnsi="Times New Roman" w:cs="Times New Roman"/>
          <w:color w:val="000000" w:themeColor="text1"/>
          <w:sz w:val="24"/>
          <w:szCs w:val="24"/>
        </w:rPr>
        <w:t xml:space="preserve">wydane na podstawie Rozporządzenia Ministra Infrastruktury i Rozwoju z dnia 11 września 2014 r. w sprawie samodzielnych funkcji technicznych w budownictwie </w:t>
      </w:r>
      <w:r w:rsidRPr="00AD284C">
        <w:rPr>
          <w:rFonts w:ascii="Times New Roman" w:hAnsi="Times New Roman" w:cs="Times New Roman"/>
          <w:color w:val="000000" w:themeColor="text1"/>
          <w:sz w:val="24"/>
          <w:szCs w:val="24"/>
        </w:rPr>
        <w:t>lub ważne uprawnienia, które zostały wydane na podstawie wcześniej obowiązujących przepisów prawa oraz posiadającą min. 3-letnie doświadczenie zawodowe,</w:t>
      </w:r>
    </w:p>
    <w:p w14:paraId="2307AE65" w14:textId="77777777" w:rsidR="004304FC" w:rsidRPr="00AD284C" w:rsidRDefault="004304FC" w:rsidP="002251F9">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zdolną do wykonywania zamówienia, która będzie uczestniczyć w wykonywaniu zamówienia tj. posiadającą uprawnienia do kierowania robotami budowlanymi bez ograniczeń w specjalności instalacyjnej w zakresie sieci, instalacji i urządzeń elektrycznych i elektroenergetycznych  lub ważne uprawnienia, które zostały wydane na podstawie wcześniej obowiązujących przepisów prawa oraz posiadającą min. 3-letnie doświadczenie zawodowe, w tym doświadczenie w kierowaniu lub wykonaniu instalacji fotowoltaicznych o łącznej mocy co najmniej 200 kW,</w:t>
      </w:r>
    </w:p>
    <w:p w14:paraId="78BA16F4" w14:textId="77C5713F" w:rsidR="004304FC" w:rsidRPr="00AD284C" w:rsidRDefault="004304FC" w:rsidP="002251F9">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00EA5190" w:rsidRPr="00AD284C">
        <w:rPr>
          <w:rFonts w:ascii="Times New Roman" w:hAnsi="Times New Roman" w:cs="Times New Roman"/>
          <w:bCs/>
          <w:color w:val="000000" w:themeColor="text1"/>
          <w:sz w:val="24"/>
          <w:szCs w:val="24"/>
        </w:rPr>
        <w:t>Uprawnienia budowlane w specjalności instalacyjnej w zakresie sieci, instalacji i urządzeń cieplnych, wentylacyjnych, gazowych, wodociągowych i kanalizacyjnych bez ograniczeń</w:t>
      </w:r>
      <w:r w:rsidR="00EA5190" w:rsidRPr="00AD284C">
        <w:rPr>
          <w:rFonts w:ascii="Times New Roman" w:hAnsi="Times New Roman" w:cs="Times New Roman"/>
          <w:color w:val="000000" w:themeColor="text1"/>
          <w:sz w:val="24"/>
          <w:szCs w:val="24"/>
        </w:rPr>
        <w:t xml:space="preserve"> wydane na podstawie Rozporządzenia Ministra Infrastruktury i Rozwoju z dnia 11 września 2014 r. w sprawie samodzielnych funkcji technicznych w budownictwie </w:t>
      </w:r>
      <w:r w:rsidRPr="00AD284C">
        <w:rPr>
          <w:rFonts w:ascii="Times New Roman" w:hAnsi="Times New Roman" w:cs="Times New Roman"/>
          <w:color w:val="000000" w:themeColor="text1"/>
          <w:sz w:val="24"/>
          <w:szCs w:val="24"/>
        </w:rPr>
        <w:t>lub ważne uprawnienia, które zostały wydane na podstawie wcześniej obowiązujących przepisów prawa oraz posiadającą min. 3-letnie doświadczenie zawodowe, w tym doświadczenie w kierowaniu lub wykonaniu instalacji pomp ciepła o łącznej mocy co najmniej 200 kW,</w:t>
      </w:r>
    </w:p>
    <w:p w14:paraId="160F8CAC" w14:textId="71309915" w:rsidR="004304FC" w:rsidRPr="00AD284C" w:rsidRDefault="004304FC" w:rsidP="002251F9">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00D537AB" w:rsidRPr="00AD284C">
        <w:rPr>
          <w:rFonts w:ascii="Times New Roman" w:hAnsi="Times New Roman" w:cs="Times New Roman"/>
          <w:bCs/>
          <w:color w:val="000000" w:themeColor="text1"/>
          <w:sz w:val="24"/>
          <w:szCs w:val="24"/>
        </w:rPr>
        <w:t>Uprawnienia budowlane w specjalności konstrukcyjno-budowlanej bez ograniczeń</w:t>
      </w:r>
      <w:r w:rsidR="00D537AB" w:rsidRPr="00AD284C">
        <w:rPr>
          <w:rFonts w:ascii="Times New Roman" w:hAnsi="Times New Roman" w:cs="Times New Roman"/>
          <w:color w:val="000000" w:themeColor="text1"/>
          <w:sz w:val="24"/>
          <w:szCs w:val="24"/>
        </w:rPr>
        <w:t xml:space="preserve"> wydane na podstawie Rozporządzenia Ministra Infrastruktury i Rozwoju z dnia 11 września 2014 r. w sprawie samodzielnych funkcji technicznych w budownictwie </w:t>
      </w:r>
      <w:r w:rsidRPr="00AD284C">
        <w:rPr>
          <w:rFonts w:ascii="Times New Roman" w:hAnsi="Times New Roman" w:cs="Times New Roman"/>
          <w:color w:val="000000" w:themeColor="text1"/>
          <w:sz w:val="24"/>
          <w:szCs w:val="24"/>
        </w:rPr>
        <w:t>lub ważne uprawnienia, które zostały wydane na podstawie wcześniej obowiązujących przepisów prawa oraz posiadającą min. 3-letnie doświadczenie zawodowe,</w:t>
      </w:r>
    </w:p>
    <w:p w14:paraId="5F9B1F04" w14:textId="5E7EB79E" w:rsidR="00D537AB" w:rsidRPr="00AD284C" w:rsidRDefault="004304FC" w:rsidP="00D537AB">
      <w:pPr>
        <w:pStyle w:val="Zal-text"/>
        <w:numPr>
          <w:ilvl w:val="0"/>
          <w:numId w:val="10"/>
        </w:numPr>
        <w:tabs>
          <w:tab w:val="clear" w:pos="8674"/>
        </w:tabs>
        <w:spacing w:before="0" w:after="0" w:line="288" w:lineRule="auto"/>
        <w:ind w:left="1071" w:right="0" w:hanging="357"/>
        <w:rPr>
          <w:rFonts w:ascii="Times New Roman" w:hAnsi="Times New Roman" w:cs="Times New Roman"/>
          <w:color w:val="000000" w:themeColor="text1"/>
          <w:sz w:val="24"/>
          <w:szCs w:val="24"/>
          <w:u w:val="single"/>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zdolną do wykonywania zamówienia, która będzie uczestniczyć w wykonywaniu zamówienia tj. programistę – posiadającego doświadczenie zdobyte przy projektowaniu i wdrożeniu systemu informatycznego dostępnego z poziomu przeglądarki internetowej o ilości Użytkowników końcowych korzystających z systemu nie mniejszej niż 5 000, posiadający imienny certyfikat potwierdzający ekspercką wiedzę w zakresie oferowanej technologii i kwalifikacje uprawniające do zajmowania się eksploatacją urządzeń, instalacji i sieci elektrycznych na sta</w:t>
      </w:r>
      <w:r w:rsidR="00D537AB" w:rsidRPr="00AD284C">
        <w:rPr>
          <w:rFonts w:ascii="Times New Roman" w:hAnsi="Times New Roman" w:cs="Times New Roman"/>
          <w:color w:val="000000" w:themeColor="text1"/>
          <w:sz w:val="24"/>
          <w:szCs w:val="24"/>
        </w:rPr>
        <w:t xml:space="preserve">nowisku eksploatacji: „E” i „D” wydane na podstawie Rozporządzenia Ministra </w:t>
      </w:r>
      <w:r w:rsidR="00D537AB" w:rsidRPr="00AD284C">
        <w:rPr>
          <w:rFonts w:ascii="Times New Roman" w:hAnsi="Times New Roman" w:cs="Times New Roman"/>
          <w:color w:val="000000" w:themeColor="text1"/>
          <w:sz w:val="24"/>
          <w:szCs w:val="24"/>
        </w:rPr>
        <w:lastRenderedPageBreak/>
        <w:t>Gospodarki, Pracy i Polityki Społecznej z dnia 28 kwietnia 2003 r. w sprawie szczegółowych zasad stwierdzania posiadania kwalifikacji przez osoby zajmujące się eksploatacją urządzeń, instalacji i sieci lub ważne uprawnienia, które zostały wydane na podstawie wcześniej obowiązujących przepisów prawa</w:t>
      </w:r>
      <w:r w:rsidR="00E851A5" w:rsidRPr="00AD284C">
        <w:rPr>
          <w:rFonts w:ascii="Times New Roman" w:hAnsi="Times New Roman" w:cs="Times New Roman"/>
          <w:color w:val="000000" w:themeColor="text1"/>
          <w:sz w:val="24"/>
          <w:szCs w:val="24"/>
        </w:rPr>
        <w:t>.</w:t>
      </w:r>
    </w:p>
    <w:p w14:paraId="3CECD425" w14:textId="02D0D5C9" w:rsidR="004676FA" w:rsidRPr="00AD284C" w:rsidRDefault="004304FC" w:rsidP="00E85055">
      <w:pPr>
        <w:pStyle w:val="Zal-text"/>
        <w:tabs>
          <w:tab w:val="clear" w:pos="8674"/>
        </w:tabs>
        <w:spacing w:before="0" w:after="0" w:line="288" w:lineRule="auto"/>
        <w:ind w:left="714" w:right="0"/>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Zamawiający dopuszcza możliwość łączenia nie więcej niż dwóch funkcji przez jedną osobę.</w:t>
      </w:r>
    </w:p>
    <w:p w14:paraId="64935772" w14:textId="77777777" w:rsidR="004676FA" w:rsidRPr="00AD284C" w:rsidRDefault="004676FA" w:rsidP="00AF47EE">
      <w:pPr>
        <w:pStyle w:val="Zal-text"/>
        <w:tabs>
          <w:tab w:val="clear" w:pos="8674"/>
        </w:tabs>
        <w:spacing w:before="0" w:after="0" w:line="288" w:lineRule="auto"/>
        <w:ind w:left="714" w:right="0"/>
        <w:rPr>
          <w:rFonts w:ascii="Times New Roman" w:hAnsi="Times New Roman" w:cs="Times New Roman"/>
          <w:sz w:val="24"/>
          <w:szCs w:val="24"/>
        </w:rPr>
      </w:pPr>
    </w:p>
    <w:p w14:paraId="32E6CF90" w14:textId="77777777" w:rsidR="004304FC" w:rsidRPr="00AD284C" w:rsidRDefault="004304FC" w:rsidP="00F438C1">
      <w:pPr>
        <w:tabs>
          <w:tab w:val="num" w:pos="468"/>
        </w:tabs>
        <w:spacing w:line="288" w:lineRule="auto"/>
        <w:jc w:val="both"/>
        <w:rPr>
          <w:b/>
          <w:sz w:val="24"/>
          <w:szCs w:val="24"/>
        </w:rPr>
      </w:pPr>
      <w:r w:rsidRPr="00AD284C">
        <w:rPr>
          <w:b/>
          <w:sz w:val="24"/>
          <w:szCs w:val="24"/>
        </w:rPr>
        <w:t>Część II</w:t>
      </w:r>
    </w:p>
    <w:p w14:paraId="5BB5A113" w14:textId="77777777" w:rsidR="004304FC" w:rsidRPr="00AD284C" w:rsidRDefault="004304FC" w:rsidP="002251F9">
      <w:pPr>
        <w:pStyle w:val="Akapitzlist"/>
        <w:numPr>
          <w:ilvl w:val="6"/>
          <w:numId w:val="8"/>
        </w:numPr>
        <w:tabs>
          <w:tab w:val="num" w:pos="709"/>
        </w:tabs>
        <w:spacing w:line="288" w:lineRule="auto"/>
        <w:ind w:left="357" w:hanging="357"/>
        <w:jc w:val="both"/>
        <w:rPr>
          <w:sz w:val="24"/>
          <w:szCs w:val="24"/>
        </w:rPr>
      </w:pPr>
      <w:r w:rsidRPr="00AD284C">
        <w:rPr>
          <w:sz w:val="24"/>
          <w:szCs w:val="24"/>
        </w:rPr>
        <w:t>O udzielenie zamówienia mogą ubiegać się Wykonawcy, którzy posiadają:</w:t>
      </w:r>
    </w:p>
    <w:p w14:paraId="61F146F8" w14:textId="77777777" w:rsidR="004304FC" w:rsidRPr="00AD284C" w:rsidRDefault="004304FC" w:rsidP="00BF7C9B">
      <w:pPr>
        <w:pStyle w:val="Tekstpodstawowy"/>
        <w:spacing w:after="0" w:line="288" w:lineRule="auto"/>
        <w:ind w:left="357" w:firstLine="351"/>
        <w:jc w:val="both"/>
        <w:rPr>
          <w:sz w:val="24"/>
          <w:szCs w:val="24"/>
        </w:rPr>
      </w:pPr>
      <w:r w:rsidRPr="00AD284C">
        <w:rPr>
          <w:sz w:val="24"/>
          <w:szCs w:val="24"/>
        </w:rPr>
        <w:t>Zamawiający uzna warunek za spełniony jeśli Wykonawca wykaże, że:</w:t>
      </w:r>
    </w:p>
    <w:p w14:paraId="003C759C" w14:textId="77777777" w:rsidR="004304FC" w:rsidRPr="00AD284C" w:rsidRDefault="004304FC" w:rsidP="00FA31AD">
      <w:pPr>
        <w:pStyle w:val="Tekstpodstawowy"/>
        <w:numPr>
          <w:ilvl w:val="0"/>
          <w:numId w:val="43"/>
        </w:numPr>
        <w:spacing w:after="0" w:line="288" w:lineRule="auto"/>
        <w:jc w:val="both"/>
        <w:rPr>
          <w:sz w:val="24"/>
          <w:szCs w:val="24"/>
        </w:rPr>
      </w:pPr>
      <w:r w:rsidRPr="00AD284C">
        <w:rPr>
          <w:sz w:val="24"/>
          <w:szCs w:val="24"/>
        </w:rPr>
        <w:t>posiada środki finansowe lub posiada zdolność kredytową na kwotę nie mniejszą niż 5 000 000,00 zł,</w:t>
      </w:r>
    </w:p>
    <w:p w14:paraId="2A788929" w14:textId="77777777" w:rsidR="004304FC" w:rsidRPr="00AD284C" w:rsidRDefault="004304FC" w:rsidP="00FA31AD">
      <w:pPr>
        <w:pStyle w:val="Tekstpodstawowy"/>
        <w:numPr>
          <w:ilvl w:val="0"/>
          <w:numId w:val="43"/>
        </w:numPr>
        <w:spacing w:after="0" w:line="288" w:lineRule="auto"/>
        <w:ind w:left="1071" w:hanging="357"/>
        <w:jc w:val="both"/>
        <w:rPr>
          <w:sz w:val="24"/>
          <w:szCs w:val="24"/>
        </w:rPr>
      </w:pPr>
      <w:r w:rsidRPr="00AD284C">
        <w:rPr>
          <w:sz w:val="24"/>
          <w:szCs w:val="24"/>
        </w:rPr>
        <w:t>posiada ubezpieczenie od odpowiedzialności cywilnej w zakresie prowadzonej działalności związanej z przedmiotem zamówienia na sumę gwarancyjną nie mniejszą niż 5 000 000,00 zł.</w:t>
      </w:r>
    </w:p>
    <w:p w14:paraId="6D32B92B" w14:textId="77777777" w:rsidR="004304FC" w:rsidRPr="00AD284C" w:rsidRDefault="004304FC" w:rsidP="002251F9">
      <w:pPr>
        <w:pStyle w:val="Akapitzlist"/>
        <w:numPr>
          <w:ilvl w:val="0"/>
          <w:numId w:val="11"/>
        </w:numPr>
        <w:tabs>
          <w:tab w:val="num" w:pos="5040"/>
        </w:tabs>
        <w:spacing w:line="288" w:lineRule="auto"/>
        <w:jc w:val="both"/>
        <w:rPr>
          <w:color w:val="000000"/>
          <w:sz w:val="24"/>
          <w:szCs w:val="24"/>
        </w:rPr>
      </w:pPr>
      <w:r w:rsidRPr="00AD284C">
        <w:rPr>
          <w:sz w:val="24"/>
          <w:szCs w:val="24"/>
        </w:rPr>
        <w:t>zdolność</w:t>
      </w:r>
      <w:r w:rsidRPr="00AD284C">
        <w:rPr>
          <w:color w:val="000000"/>
          <w:sz w:val="24"/>
          <w:szCs w:val="24"/>
        </w:rPr>
        <w:t xml:space="preserve"> techniczną lub zawodową:</w:t>
      </w:r>
    </w:p>
    <w:p w14:paraId="23AEDC8F" w14:textId="77777777" w:rsidR="008E3CFD" w:rsidRPr="00AD284C" w:rsidRDefault="008E3CFD" w:rsidP="008E3CFD">
      <w:pPr>
        <w:pStyle w:val="Akapitzlist"/>
        <w:tabs>
          <w:tab w:val="num" w:pos="1134"/>
        </w:tabs>
        <w:spacing w:line="288" w:lineRule="auto"/>
        <w:ind w:left="1786" w:hanging="1072"/>
        <w:jc w:val="both"/>
        <w:rPr>
          <w:color w:val="000000"/>
          <w:sz w:val="24"/>
          <w:szCs w:val="24"/>
        </w:rPr>
      </w:pPr>
      <w:r w:rsidRPr="00AD284C">
        <w:rPr>
          <w:sz w:val="24"/>
          <w:szCs w:val="24"/>
        </w:rPr>
        <w:t>Zamawiający uzna warunek za spełniony jeśli Wykonawca wykaże, że:</w:t>
      </w:r>
    </w:p>
    <w:p w14:paraId="065018D1" w14:textId="77777777" w:rsidR="008E3CFD" w:rsidRPr="00AD284C" w:rsidRDefault="008E3CFD" w:rsidP="008E3CFD">
      <w:pPr>
        <w:pStyle w:val="Zal-text"/>
        <w:numPr>
          <w:ilvl w:val="0"/>
          <w:numId w:val="42"/>
        </w:numPr>
        <w:tabs>
          <w:tab w:val="clear" w:pos="8674"/>
        </w:tabs>
        <w:spacing w:before="0" w:after="0" w:line="288" w:lineRule="auto"/>
        <w:ind w:right="0"/>
        <w:rPr>
          <w:rFonts w:ascii="Times New Roman" w:hAnsi="Times New Roman" w:cs="Times New Roman"/>
          <w:sz w:val="24"/>
          <w:szCs w:val="24"/>
        </w:rPr>
      </w:pPr>
      <w:r w:rsidRPr="00AD284C">
        <w:rPr>
          <w:rFonts w:ascii="Times New Roman" w:hAnsi="Times New Roman" w:cs="Times New Roman"/>
          <w:sz w:val="24"/>
          <w:szCs w:val="24"/>
        </w:rPr>
        <w:t xml:space="preserve">w okresie ostatnich trzech lat przed upływem terminu składania ofert, a jeżeli okres prowadzenia działalności jest krótszy, to w tym okresie, wykonał co najmniej trzy usługi polegające na zaprojektowaniu budowy i/lub przebudowy </w:t>
      </w:r>
      <w:r w:rsidRPr="00AD284C">
        <w:rPr>
          <w:rFonts w:ascii="Times New Roman" w:eastAsiaTheme="minorHAnsi" w:hAnsi="Times New Roman" w:cs="Times New Roman"/>
          <w:bCs/>
          <w:sz w:val="24"/>
          <w:szCs w:val="24"/>
          <w:lang w:val="en-US" w:eastAsia="en-US"/>
        </w:rPr>
        <w:t>układów technologicznych służących do ogrzewania i podgrzewu ciepłej wody użytkowej dla  nie mniej niż trzech różnych budynków użyteczności publicznej z wykorzystaniem gruntowych pomp ciepła dla, których zgodnie z prawem uzyskano pozwolenia na budowę.</w:t>
      </w:r>
    </w:p>
    <w:p w14:paraId="49D4CC9D" w14:textId="77777777" w:rsidR="008E3CFD" w:rsidRPr="00AD284C" w:rsidRDefault="008E3CFD" w:rsidP="008E3CFD">
      <w:pPr>
        <w:pStyle w:val="Zal-text"/>
        <w:numPr>
          <w:ilvl w:val="0"/>
          <w:numId w:val="42"/>
        </w:numPr>
        <w:tabs>
          <w:tab w:val="clear" w:pos="8674"/>
        </w:tabs>
        <w:spacing w:before="0" w:after="0" w:line="288" w:lineRule="auto"/>
        <w:ind w:right="0"/>
        <w:rPr>
          <w:rFonts w:ascii="Times New Roman" w:hAnsi="Times New Roman" w:cs="Times New Roman"/>
          <w:sz w:val="24"/>
          <w:szCs w:val="24"/>
        </w:rPr>
      </w:pPr>
      <w:r w:rsidRPr="00AD284C">
        <w:rPr>
          <w:rFonts w:ascii="Times New Roman" w:hAnsi="Times New Roman" w:cs="Times New Roman"/>
          <w:sz w:val="24"/>
          <w:szCs w:val="24"/>
        </w:rPr>
        <w:t xml:space="preserve">w okresie ostatnich trzech lat przed upływem terminu składania ofert, a jeżeli okres prowadzenia działalności jest krótszy, to w tym okresie, wykonał co najmniej dwie usługi polegające na zaprojektowaniu budowy i/lub przebudowy </w:t>
      </w:r>
      <w:r w:rsidRPr="00AD284C">
        <w:rPr>
          <w:rFonts w:ascii="Times New Roman" w:eastAsiaTheme="minorHAnsi" w:hAnsi="Times New Roman" w:cs="Times New Roman"/>
          <w:bCs/>
          <w:sz w:val="24"/>
          <w:szCs w:val="24"/>
          <w:lang w:val="en-US" w:eastAsia="en-US"/>
        </w:rPr>
        <w:t>układów technologicznych służących do zasilania budynków energią elektryczną dla  nie mniej niż dwóch różnych budynków użyteczności publicznej dla, których zgodnie z prawem uzyskano pozwolenia na budowę.</w:t>
      </w:r>
    </w:p>
    <w:p w14:paraId="03BA6FD7" w14:textId="77777777" w:rsidR="008E3CFD" w:rsidRPr="00AD284C" w:rsidRDefault="008E3CFD" w:rsidP="008E3CFD">
      <w:pPr>
        <w:pStyle w:val="Zal-text"/>
        <w:numPr>
          <w:ilvl w:val="0"/>
          <w:numId w:val="42"/>
        </w:numPr>
        <w:tabs>
          <w:tab w:val="clear" w:pos="8674"/>
        </w:tabs>
        <w:spacing w:before="0" w:after="0" w:line="288" w:lineRule="auto"/>
        <w:ind w:right="0"/>
        <w:rPr>
          <w:rFonts w:ascii="Times New Roman" w:hAnsi="Times New Roman" w:cs="Times New Roman"/>
          <w:sz w:val="24"/>
          <w:szCs w:val="24"/>
        </w:rPr>
      </w:pPr>
      <w:r w:rsidRPr="00AD284C">
        <w:rPr>
          <w:rFonts w:ascii="Times New Roman" w:hAnsi="Times New Roman" w:cs="Times New Roman"/>
          <w:sz w:val="24"/>
          <w:szCs w:val="24"/>
        </w:rPr>
        <w:t>w okresie ostatnich pięciu lat przed upływem terminu składania ofert, a jeżeli okres prowadzenia działalności jest krótszy, to w tym okresie, wykonał co najmniej jedną robotę budowlaną polegającą na wykonaniu instalacji fotowoltaicznych o łącznej mocy min. 0,5 MW,</w:t>
      </w:r>
    </w:p>
    <w:p w14:paraId="2261458D" w14:textId="77777777" w:rsidR="008E3CFD" w:rsidRPr="00AD284C" w:rsidRDefault="008E3CFD" w:rsidP="008E3CFD">
      <w:pPr>
        <w:pStyle w:val="Zal-text"/>
        <w:numPr>
          <w:ilvl w:val="0"/>
          <w:numId w:val="42"/>
        </w:numPr>
        <w:tabs>
          <w:tab w:val="clear" w:pos="8674"/>
        </w:tabs>
        <w:spacing w:before="0" w:after="0" w:line="288" w:lineRule="auto"/>
        <w:ind w:right="0"/>
        <w:rPr>
          <w:rFonts w:ascii="Times New Roman" w:hAnsi="Times New Roman" w:cs="Times New Roman"/>
          <w:sz w:val="24"/>
          <w:szCs w:val="24"/>
        </w:rPr>
      </w:pPr>
      <w:r w:rsidRPr="00AD284C">
        <w:rPr>
          <w:rFonts w:ascii="Times New Roman" w:hAnsi="Times New Roman" w:cs="Times New Roman"/>
          <w:sz w:val="24"/>
          <w:szCs w:val="24"/>
        </w:rPr>
        <w:t xml:space="preserve">w okresie ostatnich pięciu lat przed upływem terminu składania ofert, a jeżeli okres prowadzenia działalności jest krótszy, to w tym okresie, wykonał co najmniej jedną robotę budowlaną polegającą na </w:t>
      </w:r>
      <w:r w:rsidRPr="00AD284C">
        <w:rPr>
          <w:rFonts w:ascii="Times New Roman" w:eastAsiaTheme="minorHAnsi" w:hAnsi="Times New Roman" w:cs="Times New Roman"/>
          <w:bCs/>
          <w:sz w:val="24"/>
          <w:szCs w:val="24"/>
          <w:lang w:val="en-US" w:eastAsia="en-US"/>
        </w:rPr>
        <w:t xml:space="preserve">budowie bądź przebudowie układów technologicznych służących do ogrzewania budynków i podgrzewu ciepłej wody użytkowej wykorzystujących pompy ciepła </w:t>
      </w:r>
      <w:r w:rsidRPr="00AD284C">
        <w:rPr>
          <w:rFonts w:ascii="Times New Roman" w:hAnsi="Times New Roman" w:cs="Times New Roman"/>
          <w:sz w:val="24"/>
          <w:szCs w:val="24"/>
        </w:rPr>
        <w:t>o łącznej mocy min. 0,3 MW.</w:t>
      </w:r>
    </w:p>
    <w:p w14:paraId="08B5FFC7" w14:textId="77777777" w:rsidR="008E3CFD" w:rsidRPr="00AD284C" w:rsidRDefault="008E3CFD" w:rsidP="008E3CFD">
      <w:pPr>
        <w:pStyle w:val="Zal-text"/>
        <w:numPr>
          <w:ilvl w:val="0"/>
          <w:numId w:val="42"/>
        </w:numPr>
        <w:tabs>
          <w:tab w:val="clear" w:pos="8674"/>
        </w:tabs>
        <w:spacing w:before="0" w:after="0" w:line="288" w:lineRule="auto"/>
        <w:ind w:right="0"/>
        <w:rPr>
          <w:rFonts w:ascii="Times New Roman" w:hAnsi="Times New Roman" w:cs="Times New Roman"/>
          <w:color w:val="000000" w:themeColor="text1"/>
          <w:sz w:val="24"/>
          <w:szCs w:val="24"/>
        </w:rPr>
      </w:pPr>
      <w:r w:rsidRPr="00AD284C">
        <w:rPr>
          <w:rFonts w:ascii="Times New Roman" w:hAnsi="Times New Roman" w:cs="Times New Roman"/>
          <w:sz w:val="24"/>
          <w:szCs w:val="24"/>
        </w:rPr>
        <w:t xml:space="preserve">w okresie ostatnich pięciu lat przed upływem terminu składania ofert, a jeżeli okres prowadzenia działalności jest krótszy, to w tym okresie, wykonał co </w:t>
      </w:r>
      <w:r w:rsidRPr="00AD284C">
        <w:rPr>
          <w:rFonts w:ascii="Times New Roman" w:hAnsi="Times New Roman" w:cs="Times New Roman"/>
          <w:sz w:val="24"/>
          <w:szCs w:val="24"/>
        </w:rPr>
        <w:lastRenderedPageBreak/>
        <w:t xml:space="preserve">najmniej jedną robotę budowlaną polegającą na </w:t>
      </w:r>
      <w:r w:rsidRPr="00AD284C">
        <w:rPr>
          <w:rFonts w:ascii="Times New Roman" w:eastAsiaTheme="minorHAnsi" w:hAnsi="Times New Roman" w:cs="Times New Roman"/>
          <w:bCs/>
          <w:sz w:val="24"/>
          <w:szCs w:val="24"/>
          <w:lang w:val="en-US" w:eastAsia="en-US"/>
        </w:rPr>
        <w:t xml:space="preserve">budowie bądź przebudowie </w:t>
      </w:r>
      <w:r w:rsidRPr="00AD284C">
        <w:rPr>
          <w:rFonts w:ascii="Times New Roman" w:eastAsiaTheme="minorHAnsi" w:hAnsi="Times New Roman" w:cs="Times New Roman"/>
          <w:bCs/>
          <w:color w:val="000000" w:themeColor="text1"/>
          <w:sz w:val="24"/>
          <w:szCs w:val="24"/>
          <w:lang w:val="en-US" w:eastAsia="en-US"/>
        </w:rPr>
        <w:t xml:space="preserve">układów technologicznych służących do ogrzewania budynków i podgrzewu ciepłej wody użytkowej wykorzystujących kotły </w:t>
      </w:r>
      <w:r w:rsidRPr="00AD284C">
        <w:rPr>
          <w:rFonts w:ascii="Times New Roman" w:hAnsi="Times New Roman" w:cs="Times New Roman"/>
          <w:color w:val="000000" w:themeColor="text1"/>
          <w:sz w:val="24"/>
          <w:szCs w:val="24"/>
        </w:rPr>
        <w:t>o łącznej mocy min. 0,2 MW</w:t>
      </w:r>
    </w:p>
    <w:p w14:paraId="1C265D8F" w14:textId="77777777" w:rsidR="004304FC" w:rsidRPr="00AD284C" w:rsidRDefault="004304FC"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w okresie ostatnich 3 lat przed upływem terminu składania ofert, a jeżeli okres prowadzenia działalności jest krótszy, w tym okresie wykonał minimum 1 (jedną )  usługę polegającą na wdrożeniu systemu informatycznego dostępnego z poziomu przeglądarki internetowej o ilości Użytkowników Końcowych korzystających z systemu w liczbie nie mniejszej niż 5 000.</w:t>
      </w:r>
    </w:p>
    <w:p w14:paraId="06DFEE8D" w14:textId="77777777" w:rsidR="004304FC" w:rsidRPr="00AD284C" w:rsidRDefault="004304FC"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w okresie ostatnich 3 lat przed upływem terminu składania ofert, a jeżeli okres prowadzenia działalności jest krótszy, w tym okresie wykonał minimum  1 (jedna) usługę zaprojektowania i wykonania dojrzałego informatycznie (co najmniej 4-ty poziom dojrzałości) oprogramowania transakcyjnego dla nie mniej niż 5 000 użytkowników końcowych projektu współfinansowanego ze środków zewnętrznych.</w:t>
      </w:r>
    </w:p>
    <w:p w14:paraId="07659386" w14:textId="77777777"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zdolną do wykonywania zamówienia, która będzie uczestniczyć w wykonywaniu zamówienia tj. posiadającą Uprawnienia budowlane w specjalności instalacyjnej w zakresie sieci, instalacji i urządzeń elektrycznych i elektroenergetycznych bez ograniczeń  wydane na podstawie Rozporządzenia Ministra Infrastruktury i Rozwoju z dnia 11 września 2014 r. w sprawie samodzielnych funkcji technicznych w budownictwie lub ważne uprawnienia, które zostały wydane na podstawie wcześniej obowiązujących przepisów prawa oraz posiadającą min. 3-letnie doświadczenie zawodowe, w tym doświadczenie w projektowaniu instalacji fotowoltaicznych o łącznej mocy co najmniej 200 kW,</w:t>
      </w:r>
    </w:p>
    <w:p w14:paraId="5ED9396B" w14:textId="77777777"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Pr="00AD284C">
        <w:rPr>
          <w:rFonts w:ascii="Times New Roman" w:hAnsi="Times New Roman" w:cs="Times New Roman"/>
          <w:bCs/>
          <w:color w:val="000000" w:themeColor="text1"/>
          <w:sz w:val="24"/>
          <w:szCs w:val="24"/>
        </w:rPr>
        <w:t>Uprawnienia budowlane w specjalności instalacyjnej w zakresie sieci, instalacji i urządzeń cieplnych, wentylacyjnych, gazowych, wodociągowych i kanalizacyjnych bez ograniczeń</w:t>
      </w:r>
      <w:r w:rsidRPr="00AD284C">
        <w:rPr>
          <w:rFonts w:ascii="Times New Roman" w:hAnsi="Times New Roman" w:cs="Times New Roman"/>
          <w:color w:val="000000" w:themeColor="text1"/>
          <w:sz w:val="24"/>
          <w:szCs w:val="24"/>
        </w:rPr>
        <w:t xml:space="preserve"> wydane na podstawie Rozporządzenia Ministra Infrastruktury i Rozwoju z dnia 11 września 2014 r. w sprawie samodzielnych funkcji technicznych w budownictwie lub ważne uprawnienia, które zostały wydane na podstawie wcześniej obowiązujących przepisów prawa oraz posiadającą min. 3-letnie doświadczenie zawodowe, w tym doświadczenie w projektowaniu instalacji pomp ciepła o łącznej mocy co najmniej 200 kW,</w:t>
      </w:r>
    </w:p>
    <w:p w14:paraId="4E7CB17C" w14:textId="77777777"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Pr="00AD284C">
        <w:rPr>
          <w:rFonts w:ascii="Times New Roman" w:hAnsi="Times New Roman" w:cs="Times New Roman"/>
          <w:bCs/>
          <w:color w:val="000000" w:themeColor="text1"/>
          <w:sz w:val="24"/>
          <w:szCs w:val="24"/>
        </w:rPr>
        <w:t>Uprawnienia budowlane w specjalności konstrukcyjno-budowlanej bez ograniczeń</w:t>
      </w:r>
      <w:r w:rsidRPr="00AD284C">
        <w:rPr>
          <w:rFonts w:ascii="Times New Roman" w:hAnsi="Times New Roman" w:cs="Times New Roman"/>
          <w:color w:val="000000" w:themeColor="text1"/>
          <w:sz w:val="24"/>
          <w:szCs w:val="24"/>
        </w:rPr>
        <w:t xml:space="preserve"> wydane na podstawie Rozporządzenia Ministra Infrastruktury i Rozwoju z dnia 11 września 2014 r. w sprawie samodzielnych funkcji technicznych w budownictwie lub ważne uprawnienia, które zostały wydane na podstawie wcześniej obowiązujących przepisów prawa oraz </w:t>
      </w:r>
      <w:r w:rsidRPr="00AD284C">
        <w:rPr>
          <w:rFonts w:ascii="Times New Roman" w:hAnsi="Times New Roman" w:cs="Times New Roman"/>
          <w:color w:val="000000" w:themeColor="text1"/>
          <w:sz w:val="24"/>
          <w:szCs w:val="24"/>
        </w:rPr>
        <w:lastRenderedPageBreak/>
        <w:t>posiadającą min. 3-letnie doświadczenie zawodowe,</w:t>
      </w:r>
    </w:p>
    <w:p w14:paraId="20B1C64E" w14:textId="77777777"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zdolną do wykonywania zamówienia, która będzie uczestniczyć w wykonywaniu zamówienia tj. posiadającą uprawnienia do kierowania robotami budowlanymi bez ograniczeń w specjalności instalacyjnej w zakresie sieci, instalacji i urządzeń elektrycznych i elektroenergetycznych  lub ważne uprawnienia, które zostały wydane na podstawie wcześniej obowiązujących przepisów prawa oraz posiadającą min. 3-letnie doświadczenie zawodowe, w tym doświadczenie w kierowaniu lub wykonaniu instalacji fotowoltaicznych o łącznej mocy co najmniej 200 kW,</w:t>
      </w:r>
    </w:p>
    <w:p w14:paraId="5F115329" w14:textId="77777777"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Pr="00AD284C">
        <w:rPr>
          <w:rFonts w:ascii="Times New Roman" w:hAnsi="Times New Roman" w:cs="Times New Roman"/>
          <w:bCs/>
          <w:color w:val="000000" w:themeColor="text1"/>
          <w:sz w:val="24"/>
          <w:szCs w:val="24"/>
        </w:rPr>
        <w:t>Uprawnienia budowlane w specjalności instalacyjnej w zakresie sieci, instalacji i urządzeń cieplnych, wentylacyjnych, gazowych, wodociągowych i kanalizacyjnych bez ograniczeń</w:t>
      </w:r>
      <w:r w:rsidRPr="00AD284C">
        <w:rPr>
          <w:rFonts w:ascii="Times New Roman" w:hAnsi="Times New Roman" w:cs="Times New Roman"/>
          <w:color w:val="000000" w:themeColor="text1"/>
          <w:sz w:val="24"/>
          <w:szCs w:val="24"/>
        </w:rPr>
        <w:t xml:space="preserve"> wydane na podstawie Rozporządzenia Ministra Infrastruktury i Rozwoju z dnia 11 września 2014 r. w sprawie samodzielnych funkcji technicznych w budownictwie lub ważne uprawnienia, które zostały wydane na podstawie wcześniej obowiązujących przepisów prawa oraz posiadającą min. 3-letnie doświadczenie zawodowe, w tym doświadczenie w kierowaniu lub wykonaniu instalacji pomp ciepła o łącznej mocy co najmniej 200 kW,</w:t>
      </w:r>
    </w:p>
    <w:p w14:paraId="36B027E8" w14:textId="77777777"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000000" w:themeColor="text1"/>
          <w:sz w:val="24"/>
          <w:szCs w:val="24"/>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 xml:space="preserve">zdolną do wykonywania zamówienia, która będzie uczestniczyć w wykonywaniu zamówienia tj. posiadającą </w:t>
      </w:r>
      <w:r w:rsidRPr="00AD284C">
        <w:rPr>
          <w:rFonts w:ascii="Times New Roman" w:hAnsi="Times New Roman" w:cs="Times New Roman"/>
          <w:bCs/>
          <w:color w:val="000000" w:themeColor="text1"/>
          <w:sz w:val="24"/>
          <w:szCs w:val="24"/>
        </w:rPr>
        <w:t>Uprawnienia budowlane w specjalności konstrukcyjno-budowlanej bez ograniczeń</w:t>
      </w:r>
      <w:r w:rsidRPr="00AD284C">
        <w:rPr>
          <w:rFonts w:ascii="Times New Roman" w:hAnsi="Times New Roman" w:cs="Times New Roman"/>
          <w:color w:val="000000" w:themeColor="text1"/>
          <w:sz w:val="24"/>
          <w:szCs w:val="24"/>
        </w:rPr>
        <w:t xml:space="preserve"> wydane na podstawie Rozporządzenia Ministra Infrastruktury i Rozwoju z dnia 11 września 2014 r. w sprawie samodzielnych funkcji technicznych w budownictwie lub ważne uprawnienia, które zostały wydane na podstawie wcześniej obowiązujących przepisów prawa oraz posiadającą min. 3-letnie doświadczenie zawodowe,</w:t>
      </w:r>
    </w:p>
    <w:p w14:paraId="1EF7CB38" w14:textId="49CDDA90" w:rsidR="00FA31AD" w:rsidRPr="00AD284C" w:rsidRDefault="00FA31AD" w:rsidP="00FA31AD">
      <w:pPr>
        <w:pStyle w:val="Zal-text"/>
        <w:numPr>
          <w:ilvl w:val="0"/>
          <w:numId w:val="42"/>
        </w:numPr>
        <w:tabs>
          <w:tab w:val="clear" w:pos="8674"/>
        </w:tabs>
        <w:spacing w:before="0" w:after="0" w:line="288" w:lineRule="auto"/>
        <w:ind w:left="1071" w:right="0" w:hanging="357"/>
        <w:rPr>
          <w:rFonts w:ascii="Times New Roman" w:hAnsi="Times New Roman" w:cs="Times New Roman"/>
          <w:color w:val="548DD4" w:themeColor="text2" w:themeTint="99"/>
          <w:sz w:val="24"/>
          <w:szCs w:val="24"/>
          <w:u w:val="single"/>
        </w:rPr>
      </w:pPr>
      <w:r w:rsidRPr="00AD284C">
        <w:rPr>
          <w:rFonts w:ascii="Times New Roman" w:hAnsi="Times New Roman" w:cs="Times New Roman"/>
          <w:color w:val="000000" w:themeColor="text1"/>
          <w:sz w:val="24"/>
          <w:szCs w:val="24"/>
        </w:rPr>
        <w:t>dysponuje lub będzie dysponował co najmniej jedną osobą</w:t>
      </w:r>
      <w:r w:rsidRPr="00AD284C">
        <w:rPr>
          <w:rFonts w:ascii="Times New Roman" w:hAnsi="Times New Roman" w:cs="Times New Roman"/>
          <w:i/>
          <w:color w:val="000000" w:themeColor="text1"/>
          <w:sz w:val="24"/>
          <w:szCs w:val="24"/>
        </w:rPr>
        <w:t xml:space="preserve"> </w:t>
      </w:r>
      <w:r w:rsidRPr="00AD284C">
        <w:rPr>
          <w:rFonts w:ascii="Times New Roman" w:hAnsi="Times New Roman" w:cs="Times New Roman"/>
          <w:color w:val="000000" w:themeColor="text1"/>
          <w:sz w:val="24"/>
          <w:szCs w:val="24"/>
        </w:rPr>
        <w:t>zdolną do wykonywania zamówienia, która będzie uczestniczyć w wykonywaniu zamówienia tj. programistę – posiadającego doświadczenie zdobyte przy projektowaniu i wdrożeniu systemu informatycznego dostępnego z poziomu przeglądarki internetowej o ilości Użytkowników końcowych korzystających z systemu nie mniejszej niż 5 000, posiadający imienny certyfikat potwierdzający ekspercką wiedzę w zakresie oferowanej technologii i kwalifikacje uprawniające do zajmowania się eksploatacją urządzeń, instalacji i sieci elektrycznych na stanowisku eksploatacji: „E” i „D” wydane na podstawie Rozporządzenia Ministra Gospodarki, Pracy i Polityki Społecznej z dnia 28 kwietnia 2003 r. w sprawie szczegółowych zasad stwierdzania posiadania kwalifikacji przez osoby zajmujące się eksploatacją urządzeń, instalacji i sieci lub ważne uprawnienia, które zostały wydane na podstawie wcześniej obowiązujących przepisów prawa</w:t>
      </w:r>
      <w:r w:rsidR="009A1D18" w:rsidRPr="00AD284C">
        <w:rPr>
          <w:rFonts w:ascii="Times New Roman" w:hAnsi="Times New Roman" w:cs="Times New Roman"/>
          <w:color w:val="000000" w:themeColor="text1"/>
          <w:sz w:val="24"/>
          <w:szCs w:val="24"/>
        </w:rPr>
        <w:t>.</w:t>
      </w:r>
    </w:p>
    <w:p w14:paraId="12629428" w14:textId="77777777" w:rsidR="004304FC" w:rsidRPr="00AD284C" w:rsidRDefault="004304FC" w:rsidP="00BF7C9B">
      <w:pPr>
        <w:pStyle w:val="Zal-text"/>
        <w:tabs>
          <w:tab w:val="clear" w:pos="8674"/>
        </w:tabs>
        <w:spacing w:before="0" w:after="0" w:line="288" w:lineRule="auto"/>
        <w:ind w:left="714" w:right="0"/>
        <w:rPr>
          <w:rFonts w:ascii="Times New Roman" w:hAnsi="Times New Roman" w:cs="Times New Roman"/>
          <w:sz w:val="24"/>
          <w:szCs w:val="24"/>
        </w:rPr>
      </w:pPr>
      <w:r w:rsidRPr="00AD284C">
        <w:rPr>
          <w:rFonts w:ascii="Times New Roman" w:hAnsi="Times New Roman" w:cs="Times New Roman"/>
          <w:sz w:val="24"/>
          <w:szCs w:val="24"/>
        </w:rPr>
        <w:lastRenderedPageBreak/>
        <w:t>Zamawiający dopuszcza możliwość łączenia nie więcej niż dwóch funkcji przez jedną osobę.</w:t>
      </w:r>
    </w:p>
    <w:p w14:paraId="6ADA70FC" w14:textId="77777777" w:rsidR="004304FC" w:rsidRPr="00AD284C" w:rsidRDefault="004304FC" w:rsidP="00DE79CB">
      <w:pPr>
        <w:pStyle w:val="Akapitzlist"/>
        <w:tabs>
          <w:tab w:val="num" w:pos="5040"/>
        </w:tabs>
        <w:spacing w:line="288" w:lineRule="auto"/>
        <w:ind w:left="357"/>
        <w:jc w:val="both"/>
        <w:rPr>
          <w:sz w:val="24"/>
          <w:szCs w:val="24"/>
        </w:rPr>
      </w:pPr>
    </w:p>
    <w:p w14:paraId="592D6510" w14:textId="77777777" w:rsidR="004304FC" w:rsidRPr="00AD284C" w:rsidRDefault="004304FC" w:rsidP="002251F9">
      <w:pPr>
        <w:pStyle w:val="Akapitzlist"/>
        <w:numPr>
          <w:ilvl w:val="6"/>
          <w:numId w:val="8"/>
        </w:numPr>
        <w:tabs>
          <w:tab w:val="num" w:pos="709"/>
        </w:tabs>
        <w:spacing w:line="288" w:lineRule="auto"/>
        <w:ind w:left="357" w:hanging="357"/>
        <w:jc w:val="both"/>
        <w:rPr>
          <w:sz w:val="24"/>
          <w:szCs w:val="24"/>
        </w:rPr>
      </w:pPr>
      <w:r w:rsidRPr="00AD284C">
        <w:rPr>
          <w:sz w:val="24"/>
          <w:szCs w:val="24"/>
        </w:rPr>
        <w:t>Wykonawca zgodnie z art. 22a ust.1 ustawy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8AF7D8" w14:textId="77777777" w:rsidR="004304FC" w:rsidRPr="00AD284C" w:rsidRDefault="004304FC" w:rsidP="002251F9">
      <w:pPr>
        <w:pStyle w:val="Akapitzlist"/>
        <w:numPr>
          <w:ilvl w:val="6"/>
          <w:numId w:val="8"/>
        </w:numPr>
        <w:tabs>
          <w:tab w:val="num" w:pos="709"/>
        </w:tabs>
        <w:spacing w:line="288" w:lineRule="auto"/>
        <w:ind w:left="357" w:hanging="357"/>
        <w:jc w:val="both"/>
        <w:rPr>
          <w:sz w:val="24"/>
          <w:szCs w:val="24"/>
        </w:rPr>
      </w:pPr>
      <w:r w:rsidRPr="00AD284C">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752FBED" w14:textId="77777777" w:rsidR="004304FC" w:rsidRPr="00AD284C" w:rsidRDefault="004304FC" w:rsidP="002251F9">
      <w:pPr>
        <w:pStyle w:val="Akapitzlist"/>
        <w:numPr>
          <w:ilvl w:val="6"/>
          <w:numId w:val="8"/>
        </w:numPr>
        <w:tabs>
          <w:tab w:val="num" w:pos="709"/>
        </w:tabs>
        <w:spacing w:line="288" w:lineRule="auto"/>
        <w:ind w:left="357" w:hanging="357"/>
        <w:jc w:val="both"/>
        <w:rPr>
          <w:sz w:val="24"/>
          <w:szCs w:val="24"/>
        </w:rPr>
      </w:pPr>
      <w:r w:rsidRPr="00AD284C">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597807F" w14:textId="77777777" w:rsidR="004304FC" w:rsidRPr="00AD284C" w:rsidRDefault="004304FC" w:rsidP="00AF47EE">
      <w:pPr>
        <w:spacing w:line="288" w:lineRule="auto"/>
        <w:jc w:val="both"/>
        <w:rPr>
          <w:sz w:val="24"/>
          <w:szCs w:val="24"/>
        </w:rPr>
      </w:pPr>
    </w:p>
    <w:p w14:paraId="00297A55" w14:textId="77777777" w:rsidR="004304FC" w:rsidRPr="00AD284C" w:rsidRDefault="004304FC" w:rsidP="00AF47EE">
      <w:pPr>
        <w:spacing w:line="288" w:lineRule="auto"/>
        <w:ind w:left="357" w:hanging="357"/>
        <w:rPr>
          <w:sz w:val="24"/>
          <w:szCs w:val="24"/>
        </w:rPr>
      </w:pPr>
      <w:r w:rsidRPr="00AD284C">
        <w:rPr>
          <w:b/>
          <w:sz w:val="24"/>
          <w:szCs w:val="24"/>
        </w:rPr>
        <w:t>Va. Podstawy wykluczenia</w:t>
      </w:r>
      <w:r w:rsidRPr="00AD284C">
        <w:rPr>
          <w:sz w:val="24"/>
          <w:szCs w:val="24"/>
        </w:rPr>
        <w:t xml:space="preserve"> </w:t>
      </w:r>
    </w:p>
    <w:p w14:paraId="5246BB76" w14:textId="77777777" w:rsidR="004304FC" w:rsidRPr="00AD284C" w:rsidRDefault="004304FC" w:rsidP="002251F9">
      <w:pPr>
        <w:pStyle w:val="Akapitzlist"/>
        <w:numPr>
          <w:ilvl w:val="7"/>
          <w:numId w:val="8"/>
        </w:numPr>
        <w:tabs>
          <w:tab w:val="num" w:pos="5040"/>
        </w:tabs>
        <w:spacing w:line="288" w:lineRule="auto"/>
        <w:ind w:left="357" w:hanging="357"/>
        <w:jc w:val="both"/>
        <w:rPr>
          <w:sz w:val="24"/>
          <w:szCs w:val="24"/>
        </w:rPr>
      </w:pPr>
      <w:r w:rsidRPr="00AD284C">
        <w:rPr>
          <w:sz w:val="24"/>
          <w:szCs w:val="24"/>
        </w:rPr>
        <w:t>Z postępowania o udzielenie zamówienia wyklucza się Wykonawcę na podstawie art.24 ust. 1 pkt. 12-23 ustawy Pzp:</w:t>
      </w:r>
    </w:p>
    <w:p w14:paraId="7E927AA0"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który nie wykazał spełniania warunków udziału w postępowaniu lub nie został zaproszony do negocjacji lub złożenia ofert wstępnych albo ofert, lub nie wykazał braku podstaw wykluczenia;</w:t>
      </w:r>
    </w:p>
    <w:p w14:paraId="547755C4"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będącego osobą fizyczną, którego prawomocnie skazano za przestępstwo o którym mowa w art. 24 ust.1 pkt.13 Pzp;</w:t>
      </w:r>
    </w:p>
    <w:p w14:paraId="012233F9"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b);</w:t>
      </w:r>
    </w:p>
    <w:p w14:paraId="18307CED"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7353CAF"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065C779"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lastRenderedPageBreak/>
        <w:t>który w wyniku lekkomyślności lub niedbalstwa przedstawił informacje wprowadzające w błąd Zamawiającego, mogące mieć istotny wpływ na decyzje podejmowane przez Zamawiającego w postępowaniu o udzielenie zamówienia;</w:t>
      </w:r>
    </w:p>
    <w:p w14:paraId="0BA25081"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który bezprawnie wpływał lub próbował wpłynąć na czynności Zamawiającego lub pozyskać informacje poufne, mogące dać mu przewagę w postępowaniu o udzielenie zamówienia;</w:t>
      </w:r>
    </w:p>
    <w:p w14:paraId="6CF71125"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D599FB1"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który z innymi Wykonawcami zawarł porozumienie mające na celu zakłócenie konkurencji między Wykonawcami w postępowaniu o udzielenie zamówienia, co Zamawiający jest w stanie wykazać za pomocą stosownych środków dowodowych;</w:t>
      </w:r>
    </w:p>
    <w:p w14:paraId="52502ED4"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9215993"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wobec którego orzeczono tytułem środka zapobiegawczego zakaz ubiegania się o zamówienia publiczne;</w:t>
      </w:r>
    </w:p>
    <w:p w14:paraId="3F763F15" w14:textId="77777777" w:rsidR="004304FC" w:rsidRPr="00AD284C" w:rsidRDefault="004304FC" w:rsidP="00AF47EE">
      <w:pPr>
        <w:pStyle w:val="Akapitzlist"/>
        <w:numPr>
          <w:ilvl w:val="4"/>
          <w:numId w:val="3"/>
        </w:numPr>
        <w:tabs>
          <w:tab w:val="num" w:pos="5760"/>
        </w:tabs>
        <w:spacing w:line="288" w:lineRule="auto"/>
        <w:ind w:left="714" w:hanging="357"/>
        <w:jc w:val="both"/>
        <w:rPr>
          <w:sz w:val="24"/>
          <w:szCs w:val="24"/>
        </w:rPr>
      </w:pPr>
      <w:r w:rsidRPr="00AD284C">
        <w:rPr>
          <w:sz w:val="24"/>
          <w:szCs w:val="24"/>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65EEAF0" w14:textId="77777777" w:rsidR="004304FC" w:rsidRPr="00AD284C" w:rsidRDefault="004304FC" w:rsidP="002251F9">
      <w:pPr>
        <w:pStyle w:val="Akapitzlist"/>
        <w:numPr>
          <w:ilvl w:val="7"/>
          <w:numId w:val="8"/>
        </w:numPr>
        <w:tabs>
          <w:tab w:val="num" w:pos="5040"/>
        </w:tabs>
        <w:spacing w:line="288" w:lineRule="auto"/>
        <w:ind w:left="357" w:hanging="357"/>
        <w:jc w:val="both"/>
        <w:rPr>
          <w:sz w:val="24"/>
          <w:szCs w:val="24"/>
        </w:rPr>
      </w:pPr>
      <w:r w:rsidRPr="00AD284C">
        <w:rPr>
          <w:sz w:val="24"/>
          <w:szCs w:val="24"/>
        </w:rPr>
        <w:t>Z postępowania o udzielenie zamówienia wyklucza się ponadto Wykonawcę na podstawie art. 24 ust. 5 ustawy Pzp:</w:t>
      </w:r>
    </w:p>
    <w:p w14:paraId="7267B8A6"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023B2BE"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 xml:space="preserve">który w sposób zawiniony poważnie naruszył obowiązki zawodowe, co podważa jego uczciwość, w szczególności gdy Wykonawca w wyniku zamierzonego działania lub </w:t>
      </w:r>
      <w:r w:rsidRPr="00AD284C">
        <w:rPr>
          <w:sz w:val="24"/>
          <w:szCs w:val="24"/>
        </w:rPr>
        <w:lastRenderedPageBreak/>
        <w:t>rażącego niedbalstwa nie wykonał lub nienależycie wykonał zamówienie, co Zamawiający jest w stanie wykazać za pomocą stosownych środków dowodowych;</w:t>
      </w:r>
    </w:p>
    <w:p w14:paraId="448CCF02"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jeżeli Wykonawca lub osoby, o których mowa w ust. 1 pkt 14, uprawnione do reprezentowania Wykonawcy pozostają w relacjach określonych w art. 17 ust. 1 pkt 2–4 z:</w:t>
      </w:r>
    </w:p>
    <w:p w14:paraId="68EE4B1A" w14:textId="77777777" w:rsidR="004304FC" w:rsidRPr="00AD284C" w:rsidRDefault="004304FC" w:rsidP="002251F9">
      <w:pPr>
        <w:pStyle w:val="Akapitzlist"/>
        <w:numPr>
          <w:ilvl w:val="0"/>
          <w:numId w:val="13"/>
        </w:numPr>
        <w:spacing w:line="288" w:lineRule="auto"/>
        <w:jc w:val="both"/>
        <w:rPr>
          <w:sz w:val="24"/>
          <w:szCs w:val="24"/>
        </w:rPr>
      </w:pPr>
      <w:r w:rsidRPr="00AD284C">
        <w:rPr>
          <w:sz w:val="24"/>
          <w:szCs w:val="24"/>
        </w:rPr>
        <w:t>Zamawiającym,</w:t>
      </w:r>
    </w:p>
    <w:p w14:paraId="18C41A4F" w14:textId="77777777" w:rsidR="004304FC" w:rsidRPr="00AD284C" w:rsidRDefault="004304FC" w:rsidP="002251F9">
      <w:pPr>
        <w:pStyle w:val="Akapitzlist"/>
        <w:numPr>
          <w:ilvl w:val="0"/>
          <w:numId w:val="13"/>
        </w:numPr>
        <w:spacing w:line="288" w:lineRule="auto"/>
        <w:jc w:val="both"/>
        <w:rPr>
          <w:sz w:val="24"/>
          <w:szCs w:val="24"/>
        </w:rPr>
      </w:pPr>
      <w:r w:rsidRPr="00AD284C">
        <w:rPr>
          <w:sz w:val="24"/>
          <w:szCs w:val="24"/>
        </w:rPr>
        <w:t>osobami uprawnionymi do reprezentowania Zamawiającego,</w:t>
      </w:r>
    </w:p>
    <w:p w14:paraId="363217D3" w14:textId="77777777" w:rsidR="004304FC" w:rsidRPr="00AD284C" w:rsidRDefault="004304FC" w:rsidP="002251F9">
      <w:pPr>
        <w:pStyle w:val="Akapitzlist"/>
        <w:numPr>
          <w:ilvl w:val="0"/>
          <w:numId w:val="13"/>
        </w:numPr>
        <w:spacing w:line="288" w:lineRule="auto"/>
        <w:jc w:val="both"/>
        <w:rPr>
          <w:sz w:val="24"/>
          <w:szCs w:val="24"/>
        </w:rPr>
      </w:pPr>
      <w:r w:rsidRPr="00AD284C">
        <w:rPr>
          <w:sz w:val="24"/>
          <w:szCs w:val="24"/>
        </w:rPr>
        <w:t>członkami komisji przetargowej,</w:t>
      </w:r>
    </w:p>
    <w:p w14:paraId="3AC8CC4D" w14:textId="77777777" w:rsidR="004304FC" w:rsidRPr="00AD284C" w:rsidRDefault="004304FC" w:rsidP="002251F9">
      <w:pPr>
        <w:pStyle w:val="Akapitzlist"/>
        <w:numPr>
          <w:ilvl w:val="0"/>
          <w:numId w:val="13"/>
        </w:numPr>
        <w:spacing w:line="288" w:lineRule="auto"/>
        <w:jc w:val="both"/>
        <w:rPr>
          <w:sz w:val="24"/>
          <w:szCs w:val="24"/>
        </w:rPr>
      </w:pPr>
      <w:r w:rsidRPr="00AD284C">
        <w:rPr>
          <w:sz w:val="24"/>
          <w:szCs w:val="24"/>
        </w:rPr>
        <w:t>osobami, które złożyły oświadczenie, o którym mowa w art. 17 ust. 2a</w:t>
      </w:r>
    </w:p>
    <w:p w14:paraId="445266DC" w14:textId="77777777" w:rsidR="004304FC" w:rsidRPr="00AD284C" w:rsidRDefault="004304FC" w:rsidP="00AF47EE">
      <w:pPr>
        <w:pStyle w:val="Akapitzlist"/>
        <w:tabs>
          <w:tab w:val="num" w:pos="5760"/>
        </w:tabs>
        <w:spacing w:line="288" w:lineRule="auto"/>
        <w:ind w:left="714"/>
        <w:jc w:val="both"/>
        <w:rPr>
          <w:sz w:val="24"/>
          <w:szCs w:val="24"/>
        </w:rPr>
      </w:pPr>
      <w:r w:rsidRPr="00AD284C">
        <w:rPr>
          <w:sz w:val="24"/>
          <w:szCs w:val="24"/>
        </w:rPr>
        <w:t>chyba że jest możliwe zapewnienie bezstronności po stronie Zamawiającego w inny sposób niż przez wykluczenie Wykonawcy z udziału w postępowaniu;</w:t>
      </w:r>
    </w:p>
    <w:p w14:paraId="2840EB4D"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D8FB998"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DCFE724"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e);</w:t>
      </w:r>
    </w:p>
    <w:p w14:paraId="5BE331A2"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5F400E0" w14:textId="77777777" w:rsidR="004304FC" w:rsidRPr="00AD284C" w:rsidRDefault="004304FC" w:rsidP="002251F9">
      <w:pPr>
        <w:pStyle w:val="Akapitzlist"/>
        <w:numPr>
          <w:ilvl w:val="0"/>
          <w:numId w:val="12"/>
        </w:numPr>
        <w:tabs>
          <w:tab w:val="num" w:pos="5760"/>
        </w:tabs>
        <w:spacing w:line="288" w:lineRule="auto"/>
        <w:ind w:left="714" w:hanging="357"/>
        <w:jc w:val="both"/>
        <w:rPr>
          <w:sz w:val="24"/>
          <w:szCs w:val="24"/>
        </w:rPr>
      </w:pPr>
      <w:r w:rsidRPr="00AD284C">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6CD24FDD" w14:textId="77777777" w:rsidR="004304FC" w:rsidRPr="00AD284C" w:rsidRDefault="004304FC" w:rsidP="002251F9">
      <w:pPr>
        <w:pStyle w:val="Akapitzlist"/>
        <w:numPr>
          <w:ilvl w:val="7"/>
          <w:numId w:val="8"/>
        </w:numPr>
        <w:tabs>
          <w:tab w:val="num" w:pos="5040"/>
        </w:tabs>
        <w:spacing w:line="288" w:lineRule="auto"/>
        <w:ind w:left="357" w:hanging="357"/>
        <w:jc w:val="both"/>
        <w:rPr>
          <w:sz w:val="24"/>
          <w:szCs w:val="24"/>
        </w:rPr>
      </w:pPr>
      <w:r w:rsidRPr="00AD284C">
        <w:rPr>
          <w:sz w:val="24"/>
          <w:szCs w:val="24"/>
        </w:rPr>
        <w:t>Ofertę Wykonawcy wykluczonego uznaje się za odrzuconą.</w:t>
      </w:r>
    </w:p>
    <w:p w14:paraId="5B4EBDDB" w14:textId="77777777" w:rsidR="004304FC" w:rsidRPr="00AD284C" w:rsidRDefault="004304FC" w:rsidP="002251F9">
      <w:pPr>
        <w:pStyle w:val="Akapitzlist"/>
        <w:numPr>
          <w:ilvl w:val="7"/>
          <w:numId w:val="8"/>
        </w:numPr>
        <w:tabs>
          <w:tab w:val="num" w:pos="5040"/>
        </w:tabs>
        <w:spacing w:line="288" w:lineRule="auto"/>
        <w:ind w:left="357" w:hanging="357"/>
        <w:jc w:val="both"/>
        <w:rPr>
          <w:sz w:val="24"/>
          <w:szCs w:val="24"/>
        </w:rPr>
      </w:pPr>
      <w:r w:rsidRPr="00AD284C">
        <w:rPr>
          <w:sz w:val="24"/>
          <w:szCs w:val="24"/>
        </w:rPr>
        <w:t>Zamawiający może wykluczyć Wykonawcę na każdym etapie postępowania o udzielenie zamówienia.</w:t>
      </w:r>
    </w:p>
    <w:p w14:paraId="76D65C0A" w14:textId="77777777" w:rsidR="004304FC" w:rsidRPr="00AD284C" w:rsidRDefault="004304FC" w:rsidP="00AF47EE">
      <w:pPr>
        <w:spacing w:line="288" w:lineRule="auto"/>
        <w:jc w:val="both"/>
        <w:rPr>
          <w:sz w:val="24"/>
          <w:szCs w:val="24"/>
        </w:rPr>
      </w:pPr>
    </w:p>
    <w:p w14:paraId="1895D18A" w14:textId="77777777" w:rsidR="004304FC" w:rsidRPr="00AD284C" w:rsidRDefault="004304FC" w:rsidP="00AF47EE">
      <w:pPr>
        <w:spacing w:line="288" w:lineRule="auto"/>
        <w:jc w:val="both"/>
        <w:rPr>
          <w:sz w:val="24"/>
          <w:szCs w:val="24"/>
        </w:rPr>
      </w:pPr>
      <w:r w:rsidRPr="00AD284C">
        <w:rPr>
          <w:b/>
          <w:sz w:val="24"/>
          <w:szCs w:val="24"/>
        </w:rPr>
        <w:t>VI. Wykaz oświadczeń lub dokumentów potwierdzających spełnienie warunków udziału w postępowaniu oraz brak podstaw wykluczenia</w:t>
      </w:r>
      <w:r w:rsidRPr="00AD284C">
        <w:rPr>
          <w:sz w:val="24"/>
          <w:szCs w:val="24"/>
        </w:rPr>
        <w:t xml:space="preserve"> </w:t>
      </w:r>
    </w:p>
    <w:p w14:paraId="46944FCF" w14:textId="77777777" w:rsidR="004304FC" w:rsidRPr="00AD284C" w:rsidRDefault="004304FC" w:rsidP="002251F9">
      <w:pPr>
        <w:pStyle w:val="Akapitzlist"/>
        <w:numPr>
          <w:ilvl w:val="8"/>
          <w:numId w:val="8"/>
        </w:numPr>
        <w:tabs>
          <w:tab w:val="num" w:pos="5760"/>
        </w:tabs>
        <w:spacing w:line="288" w:lineRule="auto"/>
        <w:ind w:left="357" w:hanging="357"/>
        <w:jc w:val="both"/>
        <w:rPr>
          <w:sz w:val="24"/>
          <w:szCs w:val="24"/>
        </w:rPr>
      </w:pPr>
      <w:r w:rsidRPr="00AD284C">
        <w:rPr>
          <w:sz w:val="24"/>
          <w:szCs w:val="24"/>
        </w:rPr>
        <w:t xml:space="preserve">Do oferty lub wniosku o dopuszczenie do udziału w postępowaniu Wykonawca dołącza aktualne na dzień składania ofert lub wniosków o dopuszczenie do udziału w postępowaniu oświadczenie w zakresie wskazanym przez Zamawiającego w </w:t>
      </w:r>
      <w:r w:rsidRPr="00AD284C">
        <w:rPr>
          <w:b/>
          <w:sz w:val="24"/>
          <w:szCs w:val="24"/>
        </w:rPr>
        <w:t xml:space="preserve">Załączniku </w:t>
      </w:r>
      <w:r w:rsidRPr="00AD284C">
        <w:rPr>
          <w:b/>
          <w:sz w:val="24"/>
          <w:szCs w:val="24"/>
        </w:rPr>
        <w:lastRenderedPageBreak/>
        <w:t>nr 2 do SIWZ</w:t>
      </w:r>
      <w:r w:rsidRPr="00AD284C">
        <w:rPr>
          <w:sz w:val="24"/>
          <w:szCs w:val="24"/>
        </w:rPr>
        <w:t xml:space="preserve"> oraz </w:t>
      </w:r>
      <w:r w:rsidRPr="00AD284C">
        <w:rPr>
          <w:b/>
          <w:sz w:val="24"/>
          <w:szCs w:val="24"/>
        </w:rPr>
        <w:t>Załączniku nr 3 do SIWZ.</w:t>
      </w:r>
      <w:r w:rsidRPr="00AD284C">
        <w:rPr>
          <w:sz w:val="24"/>
          <w:szCs w:val="24"/>
        </w:rPr>
        <w:t xml:space="preserve"> Informacje zawarte w oświadczeniu stanowią wstępne potwierdzenie, że Wykonawca nie podlega wykluczeniu oraz że Wykonawca spełnia warunki udziału w postępowaniu.</w:t>
      </w:r>
    </w:p>
    <w:p w14:paraId="42C68646" w14:textId="77777777" w:rsidR="004304FC" w:rsidRPr="00AD284C" w:rsidRDefault="004304FC" w:rsidP="002251F9">
      <w:pPr>
        <w:pStyle w:val="Akapitzlist"/>
        <w:numPr>
          <w:ilvl w:val="8"/>
          <w:numId w:val="8"/>
        </w:numPr>
        <w:tabs>
          <w:tab w:val="num" w:pos="5760"/>
        </w:tabs>
        <w:spacing w:line="288" w:lineRule="auto"/>
        <w:ind w:left="357" w:hanging="357"/>
        <w:jc w:val="both"/>
        <w:rPr>
          <w:sz w:val="24"/>
          <w:szCs w:val="24"/>
        </w:rPr>
      </w:pPr>
      <w:r w:rsidRPr="00AD284C">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551A0F9C" w14:textId="77777777" w:rsidR="004304FC" w:rsidRPr="00AD284C" w:rsidRDefault="004304FC" w:rsidP="002251F9">
      <w:pPr>
        <w:pStyle w:val="Akapitzlist"/>
        <w:numPr>
          <w:ilvl w:val="8"/>
          <w:numId w:val="8"/>
        </w:numPr>
        <w:tabs>
          <w:tab w:val="num" w:pos="5760"/>
        </w:tabs>
        <w:spacing w:line="288" w:lineRule="auto"/>
        <w:ind w:left="357" w:hanging="357"/>
        <w:jc w:val="both"/>
        <w:rPr>
          <w:sz w:val="24"/>
          <w:szCs w:val="24"/>
        </w:rPr>
      </w:pPr>
      <w:r w:rsidRPr="00AD284C">
        <w:rPr>
          <w:sz w:val="24"/>
          <w:szCs w:val="24"/>
        </w:rPr>
        <w:t>Wykonawca, który zamierza powierzyć wykonanie części zamówienia podwykonawcom, w celu wykazania braku istnienia wobec nich podstaw wykluczenia z udziału w postępowaniu zamieszcza informacje o podwykonawcach w oświadczeniach, o których mowa w pkt. 1.</w:t>
      </w:r>
    </w:p>
    <w:p w14:paraId="63D5A7E4" w14:textId="77777777" w:rsidR="004304FC" w:rsidRPr="00AD284C" w:rsidRDefault="004304FC" w:rsidP="002251F9">
      <w:pPr>
        <w:pStyle w:val="Akapitzlist"/>
        <w:numPr>
          <w:ilvl w:val="8"/>
          <w:numId w:val="8"/>
        </w:numPr>
        <w:tabs>
          <w:tab w:val="num" w:pos="5760"/>
        </w:tabs>
        <w:spacing w:line="288" w:lineRule="auto"/>
        <w:ind w:left="357" w:hanging="357"/>
        <w:jc w:val="both"/>
        <w:rPr>
          <w:sz w:val="24"/>
          <w:szCs w:val="24"/>
        </w:rPr>
      </w:pPr>
      <w:r w:rsidRPr="00AD284C">
        <w:rPr>
          <w:sz w:val="24"/>
          <w:szCs w:val="24"/>
        </w:rPr>
        <w:t>W przypadku wspólnego ubiegania się o zamówienie przez Wykonawców, oświadczenie, o którym mowa w pkt.1.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696B5F7" w14:textId="77777777" w:rsidR="004304FC" w:rsidRPr="00AD284C" w:rsidRDefault="004304FC" w:rsidP="002251F9">
      <w:pPr>
        <w:pStyle w:val="Akapitzlist"/>
        <w:numPr>
          <w:ilvl w:val="8"/>
          <w:numId w:val="8"/>
        </w:numPr>
        <w:tabs>
          <w:tab w:val="num" w:pos="5760"/>
        </w:tabs>
        <w:spacing w:line="288" w:lineRule="auto"/>
        <w:ind w:left="357" w:hanging="357"/>
        <w:jc w:val="both"/>
        <w:rPr>
          <w:sz w:val="24"/>
          <w:szCs w:val="24"/>
        </w:rPr>
      </w:pPr>
      <w:r w:rsidRPr="00AD284C">
        <w:rPr>
          <w:sz w:val="24"/>
          <w:szCs w:val="24"/>
        </w:rPr>
        <w:t>Zamawiający wezwie Wykonawcę, którego oferta została najwyżej oceniona, do złożenia w wyznaczonym, nie krótszym niż 5 dni, terminie aktualnych na dzień złożenia oświadczeń lub dokumentów potwierdzających okoliczności, o których mowa w art. 25 ust. 1-2. ustawy Pzp:</w:t>
      </w:r>
    </w:p>
    <w:p w14:paraId="2ECF79EE" w14:textId="77777777" w:rsidR="004304FC" w:rsidRPr="00AD284C" w:rsidRDefault="004304FC" w:rsidP="002251F9">
      <w:pPr>
        <w:pStyle w:val="Akapitzlist"/>
        <w:numPr>
          <w:ilvl w:val="0"/>
          <w:numId w:val="14"/>
        </w:numPr>
        <w:tabs>
          <w:tab w:val="num" w:pos="6480"/>
        </w:tabs>
        <w:spacing w:line="288" w:lineRule="auto"/>
        <w:ind w:left="714" w:hanging="357"/>
        <w:jc w:val="both"/>
        <w:rPr>
          <w:sz w:val="24"/>
          <w:szCs w:val="24"/>
        </w:rPr>
      </w:pPr>
      <w:r w:rsidRPr="00AD284C">
        <w:rPr>
          <w:sz w:val="24"/>
          <w:szCs w:val="24"/>
        </w:rPr>
        <w:t>W celu potwierdzenia braku podstaw wykluczenia Wykonawcy z udziału w postępowaniu Zamawiający żąda od Wykonawcy dokumentów określonych w par.5 pkt.1-9 Rozporządzenia Ministra Rozwoju z dnia 26 lipca 2016 r. w sprawie rodzajów dokumentów, jakich może żądać Zamawiający od Wykonawcy w postępowaniu o udzielenie zamówienia (Dz. U. z 27 lipca 2016 r, poz. 1126).</w:t>
      </w:r>
    </w:p>
    <w:p w14:paraId="688577F3" w14:textId="77777777" w:rsidR="004304FC" w:rsidRPr="00AD284C" w:rsidRDefault="004304FC" w:rsidP="002251F9">
      <w:pPr>
        <w:pStyle w:val="Akapitzlist"/>
        <w:numPr>
          <w:ilvl w:val="0"/>
          <w:numId w:val="14"/>
        </w:numPr>
        <w:tabs>
          <w:tab w:val="num" w:pos="6480"/>
        </w:tabs>
        <w:spacing w:line="288" w:lineRule="auto"/>
        <w:ind w:left="714" w:hanging="357"/>
        <w:jc w:val="both"/>
        <w:rPr>
          <w:sz w:val="24"/>
          <w:szCs w:val="24"/>
        </w:rPr>
      </w:pPr>
      <w:r w:rsidRPr="00AD284C">
        <w:rPr>
          <w:sz w:val="24"/>
          <w:szCs w:val="24"/>
        </w:rPr>
        <w:t>W celu potwierdzenia spełnienia przez Wykonawcę warunków udziału w postępowaniu dotyczących sytuacji ekonomicznej lub finansowej Zamawiający żąda w szczególności:</w:t>
      </w:r>
    </w:p>
    <w:p w14:paraId="635792F8" w14:textId="77777777" w:rsidR="004304FC" w:rsidRPr="00AD284C" w:rsidRDefault="004304FC" w:rsidP="002251F9">
      <w:pPr>
        <w:pStyle w:val="Akapitzlist"/>
        <w:numPr>
          <w:ilvl w:val="0"/>
          <w:numId w:val="15"/>
        </w:numPr>
        <w:tabs>
          <w:tab w:val="num" w:pos="6480"/>
        </w:tabs>
        <w:spacing w:line="288" w:lineRule="auto"/>
        <w:ind w:left="1071" w:hanging="357"/>
        <w:jc w:val="both"/>
        <w:rPr>
          <w:sz w:val="24"/>
          <w:szCs w:val="24"/>
        </w:rPr>
      </w:pPr>
      <w:r w:rsidRPr="00AD284C">
        <w:rPr>
          <w:sz w:val="24"/>
          <w:szCs w:val="24"/>
          <w:lang w:eastAsia="en-US"/>
        </w:rPr>
        <w:t>informacji banku lub spółdzielczej kasy oszczędnościowo-kredytowej potwierdzającej wysokość posiadanych środków finansowych lub zdolność kredytową Wykonawcy określoną przez Zamawiającego w rozdziale V, w okresie nie wcześniejszym niż 1 miesiąc przed upływem terminu składania ofert albo wniosków o dopuszczenie do udziału w postępowaniu;</w:t>
      </w:r>
    </w:p>
    <w:p w14:paraId="31AE314D" w14:textId="77777777" w:rsidR="004304FC" w:rsidRPr="00AD284C" w:rsidRDefault="004304FC" w:rsidP="002251F9">
      <w:pPr>
        <w:pStyle w:val="Akapitzlist"/>
        <w:numPr>
          <w:ilvl w:val="0"/>
          <w:numId w:val="15"/>
        </w:numPr>
        <w:tabs>
          <w:tab w:val="num" w:pos="6480"/>
        </w:tabs>
        <w:spacing w:line="288" w:lineRule="auto"/>
        <w:ind w:left="1071" w:hanging="357"/>
        <w:jc w:val="both"/>
        <w:rPr>
          <w:sz w:val="24"/>
          <w:szCs w:val="24"/>
        </w:rPr>
      </w:pPr>
      <w:r w:rsidRPr="00AD284C">
        <w:rPr>
          <w:sz w:val="24"/>
          <w:szCs w:val="24"/>
        </w:rPr>
        <w:t>dokumentów potwierdzających</w:t>
      </w:r>
      <w:r w:rsidRPr="00AD284C">
        <w:rPr>
          <w:sz w:val="24"/>
          <w:szCs w:val="24"/>
          <w:lang w:eastAsia="en-US"/>
        </w:rPr>
        <w:t>, że Wykonawca jest ubezpieczony od odpowiedzialności cywilnej w zakresie prowadzonej działalności związanej z przedmiotem zamówienia na sumę gwarancyjną określoną przez Zamawiającego w rozdziale V.</w:t>
      </w:r>
    </w:p>
    <w:p w14:paraId="02A61E75" w14:textId="77777777" w:rsidR="004304FC" w:rsidRPr="00AD284C" w:rsidRDefault="004304FC" w:rsidP="002251F9">
      <w:pPr>
        <w:pStyle w:val="Akapitzlist"/>
        <w:numPr>
          <w:ilvl w:val="0"/>
          <w:numId w:val="14"/>
        </w:numPr>
        <w:tabs>
          <w:tab w:val="num" w:pos="6480"/>
        </w:tabs>
        <w:spacing w:line="288" w:lineRule="auto"/>
        <w:ind w:left="714" w:hanging="357"/>
        <w:jc w:val="both"/>
        <w:rPr>
          <w:sz w:val="24"/>
          <w:szCs w:val="24"/>
        </w:rPr>
      </w:pPr>
      <w:r w:rsidRPr="00AD284C">
        <w:rPr>
          <w:sz w:val="24"/>
          <w:szCs w:val="24"/>
        </w:rPr>
        <w:t>W celu potwierdzenia spełnienia przez Wykonawcę warunków udziału w postępowaniu dotyczących zdolności technicznej lub zawodowej Zamawiający żąda w szczególności:</w:t>
      </w:r>
    </w:p>
    <w:p w14:paraId="39EB2CEB" w14:textId="77777777" w:rsidR="004304FC" w:rsidRPr="00AD284C" w:rsidRDefault="004304FC" w:rsidP="00AF47EE">
      <w:pPr>
        <w:pStyle w:val="Akapitzlist"/>
        <w:numPr>
          <w:ilvl w:val="4"/>
          <w:numId w:val="6"/>
        </w:numPr>
        <w:tabs>
          <w:tab w:val="num" w:pos="6480"/>
        </w:tabs>
        <w:autoSpaceDE w:val="0"/>
        <w:autoSpaceDN w:val="0"/>
        <w:adjustRightInd w:val="0"/>
        <w:spacing w:line="288" w:lineRule="auto"/>
        <w:ind w:left="1071" w:hanging="357"/>
        <w:jc w:val="both"/>
        <w:rPr>
          <w:color w:val="000000" w:themeColor="text1"/>
          <w:sz w:val="24"/>
          <w:szCs w:val="24"/>
        </w:rPr>
      </w:pPr>
      <w:r w:rsidRPr="00AD284C">
        <w:rPr>
          <w:sz w:val="24"/>
          <w:szCs w:val="24"/>
          <w:lang w:eastAsia="en-US"/>
        </w:rPr>
        <w:t>wykazu robót budowlanych,</w:t>
      </w:r>
      <w:r w:rsidRPr="00AD284C">
        <w:rPr>
          <w:sz w:val="24"/>
          <w:szCs w:val="24"/>
        </w:rPr>
        <w:t xml:space="preserve"> według wzoru stanowiącego </w:t>
      </w:r>
      <w:r w:rsidRPr="00AD284C">
        <w:rPr>
          <w:b/>
          <w:sz w:val="24"/>
          <w:szCs w:val="24"/>
        </w:rPr>
        <w:t>Załącznik nr 4 do SIWZ,</w:t>
      </w:r>
      <w:r w:rsidRPr="00AD284C">
        <w:rPr>
          <w:sz w:val="24"/>
          <w:szCs w:val="24"/>
          <w:lang w:eastAsia="en-US"/>
        </w:rPr>
        <w:t xml:space="preserve"> wykonanych nie wcześniej niż w okresie ostatnich 5 lat przed upływem </w:t>
      </w:r>
      <w:r w:rsidRPr="00AD284C">
        <w:rPr>
          <w:sz w:val="24"/>
          <w:szCs w:val="24"/>
          <w:lang w:eastAsia="en-US"/>
        </w:rPr>
        <w:lastRenderedPageBreak/>
        <w:t xml:space="preserve">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AD284C">
        <w:rPr>
          <w:color w:val="000000" w:themeColor="text1"/>
          <w:sz w:val="24"/>
          <w:szCs w:val="24"/>
          <w:lang w:eastAsia="en-US"/>
        </w:rPr>
        <w:t>referencje bądź inne dokumenty wystawione przez podmiot, na rzecz którego roboty budowlane były wykonywane, a jeżeli z uzasadnionej przyczyny o obiektywnym charakterze Wykonawca nie jest w stanie uzyskać tych dokumentów – inne dokumenty;</w:t>
      </w:r>
    </w:p>
    <w:p w14:paraId="0E2718FB" w14:textId="1F2232FD" w:rsidR="004304FC" w:rsidRPr="00AD284C" w:rsidRDefault="004304FC" w:rsidP="00292E9C">
      <w:pPr>
        <w:pStyle w:val="Akapitzlist"/>
        <w:numPr>
          <w:ilvl w:val="4"/>
          <w:numId w:val="6"/>
        </w:numPr>
        <w:tabs>
          <w:tab w:val="num" w:pos="6480"/>
        </w:tabs>
        <w:autoSpaceDE w:val="0"/>
        <w:autoSpaceDN w:val="0"/>
        <w:adjustRightInd w:val="0"/>
        <w:spacing w:line="288" w:lineRule="auto"/>
        <w:ind w:left="1071" w:hanging="357"/>
        <w:jc w:val="both"/>
        <w:rPr>
          <w:sz w:val="24"/>
          <w:szCs w:val="24"/>
        </w:rPr>
      </w:pPr>
      <w:r w:rsidRPr="00AD284C">
        <w:rPr>
          <w:color w:val="000000" w:themeColor="text1"/>
          <w:sz w:val="24"/>
          <w:szCs w:val="24"/>
          <w:lang w:eastAsia="en-US"/>
        </w:rPr>
        <w:t>wykazu usług</w:t>
      </w:r>
      <w:r w:rsidR="00292E9C" w:rsidRPr="00AD284C">
        <w:rPr>
          <w:color w:val="000000" w:themeColor="text1"/>
          <w:sz w:val="24"/>
          <w:szCs w:val="24"/>
          <w:lang w:eastAsia="en-US"/>
        </w:rPr>
        <w:t xml:space="preserve"> </w:t>
      </w:r>
      <w:r w:rsidR="00292E9C" w:rsidRPr="00AD284C">
        <w:rPr>
          <w:color w:val="000000" w:themeColor="text1"/>
          <w:sz w:val="24"/>
          <w:szCs w:val="24"/>
        </w:rPr>
        <w:t xml:space="preserve">według wzoru stanowiącego </w:t>
      </w:r>
      <w:r w:rsidR="00863471" w:rsidRPr="00AD284C">
        <w:rPr>
          <w:b/>
          <w:color w:val="000000" w:themeColor="text1"/>
          <w:sz w:val="24"/>
          <w:szCs w:val="24"/>
        </w:rPr>
        <w:t>Załącznik nr 5</w:t>
      </w:r>
      <w:r w:rsidR="00292E9C" w:rsidRPr="00AD284C">
        <w:rPr>
          <w:b/>
          <w:color w:val="000000" w:themeColor="text1"/>
          <w:sz w:val="24"/>
          <w:szCs w:val="24"/>
        </w:rPr>
        <w:t xml:space="preserve"> do SIWZ,</w:t>
      </w:r>
      <w:r w:rsidR="00292E9C" w:rsidRPr="00AD284C">
        <w:rPr>
          <w:color w:val="000000" w:themeColor="text1"/>
          <w:sz w:val="24"/>
          <w:szCs w:val="24"/>
          <w:lang w:eastAsia="en-US"/>
        </w:rPr>
        <w:t xml:space="preserve"> wykonanych nie wcześniej niż w okresie ostatnich 3 lat przed upływem terminu składania ofert albo wniosków o dopuszczenie do udziału w postępowaniu, a jeżeli okres prowadzenia</w:t>
      </w:r>
      <w:r w:rsidR="00292E9C" w:rsidRPr="00AD284C">
        <w:rPr>
          <w:sz w:val="24"/>
          <w:szCs w:val="24"/>
          <w:lang w:eastAsia="en-US"/>
        </w:rPr>
        <w:t xml:space="preserve">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0CF604FE" w14:textId="00367FA1" w:rsidR="004304FC" w:rsidRPr="00AD284C" w:rsidRDefault="004304FC" w:rsidP="00AF47EE">
      <w:pPr>
        <w:pStyle w:val="Akapitzlist"/>
        <w:numPr>
          <w:ilvl w:val="4"/>
          <w:numId w:val="6"/>
        </w:numPr>
        <w:tabs>
          <w:tab w:val="num" w:pos="6480"/>
        </w:tabs>
        <w:autoSpaceDE w:val="0"/>
        <w:autoSpaceDN w:val="0"/>
        <w:adjustRightInd w:val="0"/>
        <w:spacing w:line="288" w:lineRule="auto"/>
        <w:ind w:left="1071" w:hanging="357"/>
        <w:jc w:val="both"/>
        <w:rPr>
          <w:sz w:val="24"/>
          <w:szCs w:val="24"/>
        </w:rPr>
      </w:pPr>
      <w:r w:rsidRPr="00AD284C">
        <w:rPr>
          <w:sz w:val="24"/>
          <w:szCs w:val="24"/>
          <w:lang w:eastAsia="en-US"/>
        </w:rPr>
        <w:t xml:space="preserve">wykazu osób, według wzoru stanowiącego </w:t>
      </w:r>
      <w:r w:rsidR="00863471" w:rsidRPr="00AD284C">
        <w:rPr>
          <w:b/>
          <w:sz w:val="24"/>
          <w:szCs w:val="24"/>
        </w:rPr>
        <w:t>Załącznik nr 6</w:t>
      </w:r>
      <w:r w:rsidRPr="00AD284C">
        <w:rPr>
          <w:b/>
          <w:sz w:val="24"/>
          <w:szCs w:val="24"/>
        </w:rPr>
        <w:t xml:space="preserve"> do SIWZ,</w:t>
      </w:r>
      <w:r w:rsidRPr="00AD284C">
        <w:rPr>
          <w:sz w:val="24"/>
          <w:szCs w:val="24"/>
          <w:lang w:eastAsia="en-US"/>
        </w:rPr>
        <w:t xml:space="preserve">, skierowanych przez Wykonawcę do realizacji zamówienia publicznego, w szczególności odpowiedzialnych za świadczenie usług, </w:t>
      </w:r>
      <w:r w:rsidR="00292E9C" w:rsidRPr="00AD284C">
        <w:rPr>
          <w:sz w:val="24"/>
          <w:szCs w:val="24"/>
          <w:lang w:eastAsia="en-US"/>
        </w:rPr>
        <w:t xml:space="preserve">projektowanie, </w:t>
      </w:r>
      <w:r w:rsidRPr="00AD284C">
        <w:rPr>
          <w:sz w:val="24"/>
          <w:szCs w:val="24"/>
          <w:lang w:eastAsia="en-US"/>
        </w:rPr>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F02D9EC" w14:textId="77777777" w:rsidR="004304FC" w:rsidRPr="00AD284C" w:rsidRDefault="004304FC" w:rsidP="002251F9">
      <w:pPr>
        <w:pStyle w:val="Akapitzlist"/>
        <w:numPr>
          <w:ilvl w:val="8"/>
          <w:numId w:val="8"/>
        </w:numPr>
        <w:autoSpaceDE w:val="0"/>
        <w:autoSpaceDN w:val="0"/>
        <w:adjustRightInd w:val="0"/>
        <w:spacing w:line="288" w:lineRule="auto"/>
        <w:ind w:left="357" w:hanging="357"/>
        <w:jc w:val="both"/>
        <w:rPr>
          <w:sz w:val="24"/>
          <w:szCs w:val="24"/>
        </w:rPr>
      </w:pPr>
      <w:r w:rsidRPr="00AD284C">
        <w:rPr>
          <w:sz w:val="24"/>
          <w:szCs w:val="24"/>
          <w:lang w:eastAsia="en-US"/>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3B6F14F7" w14:textId="77777777" w:rsidR="004304FC" w:rsidRPr="00AD284C" w:rsidRDefault="004304FC" w:rsidP="002251F9">
      <w:pPr>
        <w:pStyle w:val="Akapitzlist"/>
        <w:numPr>
          <w:ilvl w:val="8"/>
          <w:numId w:val="8"/>
        </w:numPr>
        <w:autoSpaceDE w:val="0"/>
        <w:autoSpaceDN w:val="0"/>
        <w:adjustRightInd w:val="0"/>
        <w:spacing w:line="288" w:lineRule="auto"/>
        <w:ind w:left="357" w:hanging="357"/>
        <w:jc w:val="both"/>
        <w:rPr>
          <w:sz w:val="24"/>
          <w:szCs w:val="24"/>
        </w:rPr>
      </w:pPr>
      <w:r w:rsidRPr="00AD284C">
        <w:rPr>
          <w:sz w:val="24"/>
          <w:szCs w:val="24"/>
          <w:lang w:eastAsia="en-US"/>
        </w:rPr>
        <w:t xml:space="preserve">W odniesieniu do Wykonawcy, który ma siedzibę lub miejsce zamieszkania poza terytorium Rzeczypospolitej Polskiej oraz do Wykonawcy mającego siedzibę na terytorium Rzeczypospolitej Polskiej, w odniesieniu do osoby mającej miejsce zamieszkania poza terytorium Rzeczypospolitej Polskiej, Zamawiający żądać będzie  dokumentów określonych odpowiednio w par.7 i par.8 </w:t>
      </w:r>
      <w:r w:rsidRPr="00AD284C">
        <w:rPr>
          <w:sz w:val="24"/>
          <w:szCs w:val="24"/>
        </w:rPr>
        <w:t xml:space="preserve">Rozporządzenia Ministra Rozwoju z dnia 26 lipca 2016 r. w sprawie rodzajów dokumentów, jakich może żądać Zamawiający </w:t>
      </w:r>
      <w:r w:rsidRPr="00AD284C">
        <w:rPr>
          <w:sz w:val="24"/>
          <w:szCs w:val="24"/>
        </w:rPr>
        <w:lastRenderedPageBreak/>
        <w:t>od Wykonawcy w postępowaniu o udzielenie zamówienia (Dz. U. z 27 lipca 2016 r, poz. 1126).</w:t>
      </w:r>
    </w:p>
    <w:p w14:paraId="2F842697" w14:textId="77777777" w:rsidR="004304FC" w:rsidRPr="00AD284C" w:rsidRDefault="004304FC" w:rsidP="002251F9">
      <w:pPr>
        <w:pStyle w:val="Akapitzlist"/>
        <w:numPr>
          <w:ilvl w:val="8"/>
          <w:numId w:val="8"/>
        </w:numPr>
        <w:autoSpaceDE w:val="0"/>
        <w:autoSpaceDN w:val="0"/>
        <w:adjustRightInd w:val="0"/>
        <w:spacing w:line="288" w:lineRule="auto"/>
        <w:ind w:left="357" w:hanging="357"/>
        <w:jc w:val="both"/>
        <w:rPr>
          <w:sz w:val="24"/>
          <w:szCs w:val="24"/>
        </w:rPr>
      </w:pPr>
      <w:r w:rsidRPr="00AD284C">
        <w:rPr>
          <w:sz w:val="24"/>
          <w:szCs w:val="24"/>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BC9470B" w14:textId="77777777" w:rsidR="004304FC" w:rsidRPr="00AD284C" w:rsidRDefault="004304FC" w:rsidP="002251F9">
      <w:pPr>
        <w:pStyle w:val="Akapitzlist"/>
        <w:numPr>
          <w:ilvl w:val="0"/>
          <w:numId w:val="16"/>
        </w:numPr>
        <w:autoSpaceDE w:val="0"/>
        <w:autoSpaceDN w:val="0"/>
        <w:adjustRightInd w:val="0"/>
        <w:spacing w:line="288" w:lineRule="auto"/>
        <w:jc w:val="both"/>
        <w:rPr>
          <w:sz w:val="24"/>
          <w:szCs w:val="24"/>
        </w:rPr>
      </w:pPr>
      <w:r w:rsidRPr="00AD284C">
        <w:rPr>
          <w:sz w:val="24"/>
          <w:szCs w:val="24"/>
          <w:lang w:eastAsia="en-US"/>
        </w:rPr>
        <w:t>zakres dostępnych Wykonawcy zasobów innego podmiotu;</w:t>
      </w:r>
    </w:p>
    <w:p w14:paraId="73B7692E" w14:textId="77777777" w:rsidR="004304FC" w:rsidRPr="00AD284C" w:rsidRDefault="004304FC" w:rsidP="002251F9">
      <w:pPr>
        <w:pStyle w:val="Akapitzlist"/>
        <w:numPr>
          <w:ilvl w:val="0"/>
          <w:numId w:val="16"/>
        </w:numPr>
        <w:autoSpaceDE w:val="0"/>
        <w:autoSpaceDN w:val="0"/>
        <w:adjustRightInd w:val="0"/>
        <w:spacing w:line="288" w:lineRule="auto"/>
        <w:jc w:val="both"/>
        <w:rPr>
          <w:sz w:val="24"/>
          <w:szCs w:val="24"/>
        </w:rPr>
      </w:pPr>
      <w:r w:rsidRPr="00AD284C">
        <w:rPr>
          <w:sz w:val="24"/>
          <w:szCs w:val="24"/>
          <w:lang w:eastAsia="en-US"/>
        </w:rPr>
        <w:t>sposób wykorzystania zasobów innego podmiotu, przez Wykonawcę, przy wykonywaniu zamówienia publicznego;</w:t>
      </w:r>
    </w:p>
    <w:p w14:paraId="5E4AF109" w14:textId="77777777" w:rsidR="004304FC" w:rsidRPr="00AD284C" w:rsidRDefault="004304FC" w:rsidP="002251F9">
      <w:pPr>
        <w:pStyle w:val="Akapitzlist"/>
        <w:numPr>
          <w:ilvl w:val="0"/>
          <w:numId w:val="16"/>
        </w:numPr>
        <w:autoSpaceDE w:val="0"/>
        <w:autoSpaceDN w:val="0"/>
        <w:adjustRightInd w:val="0"/>
        <w:spacing w:line="288" w:lineRule="auto"/>
        <w:jc w:val="both"/>
        <w:rPr>
          <w:sz w:val="24"/>
          <w:szCs w:val="24"/>
        </w:rPr>
      </w:pPr>
      <w:r w:rsidRPr="00AD284C">
        <w:rPr>
          <w:sz w:val="24"/>
          <w:szCs w:val="24"/>
          <w:lang w:eastAsia="en-US"/>
        </w:rPr>
        <w:t>zakres i okres udziału innego podmiotu przy wykonywaniu zamówienia publicznego;</w:t>
      </w:r>
    </w:p>
    <w:p w14:paraId="7C0DD2B0" w14:textId="77777777" w:rsidR="004304FC" w:rsidRPr="00AD284C" w:rsidRDefault="004304FC" w:rsidP="002251F9">
      <w:pPr>
        <w:pStyle w:val="Akapitzlist"/>
        <w:numPr>
          <w:ilvl w:val="0"/>
          <w:numId w:val="16"/>
        </w:numPr>
        <w:autoSpaceDE w:val="0"/>
        <w:autoSpaceDN w:val="0"/>
        <w:adjustRightInd w:val="0"/>
        <w:spacing w:line="288" w:lineRule="auto"/>
        <w:jc w:val="both"/>
        <w:rPr>
          <w:sz w:val="24"/>
          <w:szCs w:val="24"/>
        </w:rPr>
      </w:pPr>
      <w:r w:rsidRPr="00AD284C">
        <w:rPr>
          <w:sz w:val="24"/>
          <w:szCs w:val="24"/>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958A3C6" w14:textId="687F9322" w:rsidR="004304FC" w:rsidRPr="00AD284C" w:rsidRDefault="004304FC" w:rsidP="002251F9">
      <w:pPr>
        <w:pStyle w:val="Akapitzlist"/>
        <w:numPr>
          <w:ilvl w:val="8"/>
          <w:numId w:val="8"/>
        </w:numPr>
        <w:autoSpaceDE w:val="0"/>
        <w:autoSpaceDN w:val="0"/>
        <w:adjustRightInd w:val="0"/>
        <w:spacing w:line="288" w:lineRule="auto"/>
        <w:ind w:left="357" w:hanging="357"/>
        <w:jc w:val="both"/>
        <w:rPr>
          <w:sz w:val="24"/>
          <w:szCs w:val="24"/>
        </w:rPr>
      </w:pPr>
      <w:r w:rsidRPr="00AD284C">
        <w:rPr>
          <w:sz w:val="24"/>
          <w:szCs w:val="24"/>
          <w:lang w:eastAsia="en-US"/>
        </w:rPr>
        <w:t xml:space="preserve">Zamawiający </w:t>
      </w:r>
      <w:r w:rsidR="003C01F8" w:rsidRPr="00AD284C">
        <w:rPr>
          <w:sz w:val="24"/>
          <w:szCs w:val="24"/>
          <w:lang w:eastAsia="en-US"/>
        </w:rPr>
        <w:t xml:space="preserve">nie wymaga </w:t>
      </w:r>
      <w:r w:rsidRPr="00AD284C">
        <w:rPr>
          <w:sz w:val="24"/>
          <w:szCs w:val="24"/>
          <w:lang w:eastAsia="en-US"/>
        </w:rPr>
        <w:t xml:space="preserve">od Wykonawcy, który polega na zdolnościach lub sytuacji innych podmiotów na zasadach określonych w art. 22a ustawy, przedstawienia w odniesieniu do tych podmiotów dokumentów wymienionych w § 5 pkt 1–9 </w:t>
      </w:r>
      <w:r w:rsidRPr="00AD284C">
        <w:rPr>
          <w:color w:val="000000" w:themeColor="text1"/>
          <w:sz w:val="24"/>
          <w:szCs w:val="24"/>
        </w:rPr>
        <w:t>Rozporządzenia</w:t>
      </w:r>
      <w:r w:rsidRPr="00AD284C">
        <w:rPr>
          <w:sz w:val="24"/>
          <w:szCs w:val="24"/>
        </w:rPr>
        <w:t xml:space="preserve"> Ministra Rozwoju z dnia 26 lipca 2016 r. w sprawie rodzajów dokumentów, jakich może żądać Zamawiający od Wykonawcy w postępowaniu o udzielenie zamówienia (Dz. U. z 27 lipca 2016 r, poz. 1126).</w:t>
      </w:r>
    </w:p>
    <w:p w14:paraId="0F71B478" w14:textId="70F905ED" w:rsidR="009D02FF" w:rsidRPr="00AD284C" w:rsidRDefault="004304FC" w:rsidP="00736EF2">
      <w:pPr>
        <w:pStyle w:val="Akapitzlist"/>
        <w:numPr>
          <w:ilvl w:val="8"/>
          <w:numId w:val="8"/>
        </w:numPr>
        <w:autoSpaceDE w:val="0"/>
        <w:autoSpaceDN w:val="0"/>
        <w:adjustRightInd w:val="0"/>
        <w:spacing w:line="288" w:lineRule="auto"/>
        <w:ind w:left="357" w:hanging="357"/>
        <w:jc w:val="both"/>
        <w:rPr>
          <w:rStyle w:val="FontStyle42"/>
          <w:sz w:val="24"/>
          <w:szCs w:val="24"/>
        </w:rPr>
      </w:pPr>
      <w:r w:rsidRPr="00AD284C">
        <w:rPr>
          <w:rStyle w:val="FontStyle42"/>
          <w:sz w:val="24"/>
          <w:szCs w:val="24"/>
          <w:shd w:val="clear" w:color="auto" w:fill="FFFFFF"/>
        </w:rPr>
        <w:t xml:space="preserve">W przypadku wątpliwości co do parametrów </w:t>
      </w:r>
      <w:r w:rsidRPr="00AD284C">
        <w:rPr>
          <w:sz w:val="24"/>
          <w:szCs w:val="24"/>
        </w:rPr>
        <w:t xml:space="preserve">oferowanych robót budowlanych, dostaw lub usług </w:t>
      </w:r>
      <w:r w:rsidRPr="00AD284C">
        <w:rPr>
          <w:rStyle w:val="FontStyle42"/>
          <w:sz w:val="24"/>
          <w:szCs w:val="24"/>
          <w:shd w:val="clear" w:color="auto" w:fill="FFFFFF"/>
        </w:rPr>
        <w:t>wskazanych w ofercie, Zamawiający zastrzega sobie prawo do</w:t>
      </w:r>
      <w:r w:rsidR="009D02FF" w:rsidRPr="00AD284C">
        <w:rPr>
          <w:rStyle w:val="FontStyle42"/>
          <w:sz w:val="24"/>
          <w:szCs w:val="24"/>
          <w:shd w:val="clear" w:color="auto" w:fill="FFFFFF"/>
        </w:rPr>
        <w:t>:</w:t>
      </w:r>
    </w:p>
    <w:p w14:paraId="4F48038F" w14:textId="00DD9D73" w:rsidR="009D02FF" w:rsidRPr="00AD284C" w:rsidRDefault="008927A5" w:rsidP="009D02FF">
      <w:pPr>
        <w:pStyle w:val="Akapitzlist"/>
        <w:numPr>
          <w:ilvl w:val="0"/>
          <w:numId w:val="44"/>
        </w:numPr>
        <w:tabs>
          <w:tab w:val="left" w:pos="-284"/>
        </w:tabs>
        <w:autoSpaceDE w:val="0"/>
        <w:autoSpaceDN w:val="0"/>
        <w:adjustRightInd w:val="0"/>
        <w:spacing w:line="288" w:lineRule="auto"/>
        <w:jc w:val="both"/>
        <w:rPr>
          <w:color w:val="000000" w:themeColor="text1"/>
          <w:sz w:val="24"/>
          <w:szCs w:val="24"/>
          <w:u w:val="single"/>
        </w:rPr>
      </w:pPr>
      <w:r w:rsidRPr="00AD284C">
        <w:rPr>
          <w:color w:val="000000" w:themeColor="text1"/>
          <w:sz w:val="24"/>
          <w:szCs w:val="24"/>
          <w:lang w:eastAsia="en-US"/>
        </w:rPr>
        <w:t xml:space="preserve">wezwania Wykonawcy do </w:t>
      </w:r>
      <w:r w:rsidRPr="00AD284C">
        <w:rPr>
          <w:rStyle w:val="FontStyle42"/>
          <w:sz w:val="24"/>
          <w:szCs w:val="24"/>
          <w:shd w:val="clear" w:color="auto" w:fill="FFFFFF"/>
        </w:rPr>
        <w:t>dostarczenia</w:t>
      </w:r>
      <w:r w:rsidRPr="00AD284C">
        <w:rPr>
          <w:color w:val="000000" w:themeColor="text1"/>
          <w:sz w:val="24"/>
          <w:szCs w:val="24"/>
          <w:lang w:eastAsia="en-US"/>
        </w:rPr>
        <w:t xml:space="preserve"> </w:t>
      </w:r>
      <w:r w:rsidR="009D02FF" w:rsidRPr="00AD284C">
        <w:rPr>
          <w:color w:val="000000" w:themeColor="text1"/>
          <w:sz w:val="24"/>
          <w:szCs w:val="24"/>
          <w:lang w:eastAsia="en-US"/>
        </w:rPr>
        <w:t>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r w:rsidR="009D02FF" w:rsidRPr="00AD284C">
        <w:rPr>
          <w:color w:val="000000" w:themeColor="text1"/>
          <w:sz w:val="24"/>
          <w:szCs w:val="24"/>
        </w:rPr>
        <w:t xml:space="preserve"> </w:t>
      </w:r>
    </w:p>
    <w:p w14:paraId="6F713DC4" w14:textId="105A6471" w:rsidR="009D02FF" w:rsidRPr="00AD284C" w:rsidRDefault="008927A5" w:rsidP="009D02FF">
      <w:pPr>
        <w:pStyle w:val="Akapitzlist"/>
        <w:numPr>
          <w:ilvl w:val="0"/>
          <w:numId w:val="44"/>
        </w:numPr>
        <w:tabs>
          <w:tab w:val="left" w:pos="-284"/>
        </w:tabs>
        <w:autoSpaceDE w:val="0"/>
        <w:autoSpaceDN w:val="0"/>
        <w:adjustRightInd w:val="0"/>
        <w:spacing w:line="288" w:lineRule="auto"/>
        <w:jc w:val="both"/>
        <w:rPr>
          <w:color w:val="000000" w:themeColor="text1"/>
          <w:sz w:val="24"/>
          <w:szCs w:val="24"/>
          <w:u w:val="single"/>
        </w:rPr>
      </w:pPr>
      <w:r w:rsidRPr="00AD284C">
        <w:rPr>
          <w:color w:val="000000" w:themeColor="text1"/>
          <w:sz w:val="24"/>
          <w:szCs w:val="24"/>
          <w:lang w:eastAsia="en-US"/>
        </w:rPr>
        <w:t xml:space="preserve">wezwania Wykonawcy do </w:t>
      </w:r>
      <w:r w:rsidRPr="00AD284C">
        <w:rPr>
          <w:rStyle w:val="FontStyle42"/>
          <w:sz w:val="24"/>
          <w:szCs w:val="24"/>
          <w:shd w:val="clear" w:color="auto" w:fill="FFFFFF"/>
        </w:rPr>
        <w:t>dostarczenia</w:t>
      </w:r>
      <w:r w:rsidRPr="00AD284C">
        <w:rPr>
          <w:color w:val="000000" w:themeColor="text1"/>
          <w:sz w:val="24"/>
          <w:szCs w:val="24"/>
          <w:lang w:eastAsia="en-US"/>
        </w:rPr>
        <w:t xml:space="preserve"> </w:t>
      </w:r>
      <w:r w:rsidR="009D02FF" w:rsidRPr="00AD284C">
        <w:rPr>
          <w:color w:val="000000" w:themeColor="text1"/>
          <w:sz w:val="24"/>
          <w:szCs w:val="24"/>
          <w:lang w:eastAsia="en-US"/>
        </w:rPr>
        <w:t xml:space="preserve">zaświadczenia niezależnego podmiotu uprawnionego do kontroli jakości potwierdzającego, że dostarczane produkty odpowiadają określonym normom lub specyfikacjom technicznym; </w:t>
      </w:r>
    </w:p>
    <w:p w14:paraId="188FA3E5" w14:textId="665B8E53" w:rsidR="004304FC" w:rsidRPr="00AD284C" w:rsidRDefault="004304FC" w:rsidP="009D02FF">
      <w:pPr>
        <w:pStyle w:val="Akapitzlist"/>
        <w:numPr>
          <w:ilvl w:val="0"/>
          <w:numId w:val="44"/>
        </w:numPr>
        <w:tabs>
          <w:tab w:val="left" w:pos="-284"/>
        </w:tabs>
        <w:autoSpaceDE w:val="0"/>
        <w:autoSpaceDN w:val="0"/>
        <w:adjustRightInd w:val="0"/>
        <w:spacing w:line="288" w:lineRule="auto"/>
        <w:jc w:val="both"/>
        <w:rPr>
          <w:color w:val="548DD4" w:themeColor="text2" w:themeTint="99"/>
          <w:sz w:val="24"/>
          <w:szCs w:val="24"/>
          <w:u w:val="single"/>
        </w:rPr>
      </w:pPr>
      <w:r w:rsidRPr="00AD284C">
        <w:rPr>
          <w:rStyle w:val="FontStyle42"/>
          <w:color w:val="000000" w:themeColor="text1"/>
          <w:sz w:val="24"/>
          <w:szCs w:val="24"/>
          <w:shd w:val="clear" w:color="auto" w:fill="FFFFFF"/>
        </w:rPr>
        <w:t>wezwania Wykonawcy, przed podpisaniem umowy, do dostarczenia w terminie wcześniejszym niżby to wynikało z harmonogramu prac, w terminie do 7 dni od daty otrzymania wezwania na własny</w:t>
      </w:r>
      <w:r w:rsidRPr="00AD284C">
        <w:rPr>
          <w:rStyle w:val="FontStyle42"/>
          <w:color w:val="000007"/>
          <w:sz w:val="24"/>
          <w:szCs w:val="24"/>
          <w:shd w:val="clear" w:color="auto" w:fill="FFFFFF"/>
        </w:rPr>
        <w:t xml:space="preserve"> koszt do siedziby Zamawiającego </w:t>
      </w:r>
      <w:r w:rsidRPr="00AD284C">
        <w:rPr>
          <w:sz w:val="24"/>
          <w:szCs w:val="24"/>
          <w:lang w:eastAsia="en-US"/>
        </w:rPr>
        <w:t>próbek, opisów, fotografii, planów, projektów, rysunków, modeli, wzorów, programów komputerowych oraz innych podobnych materiałów, których autentyczność musi zostać poświadczona przez Wykonawcę na żądanie Zamawiającego, w tym:</w:t>
      </w:r>
    </w:p>
    <w:p w14:paraId="598F4E2C" w14:textId="77777777" w:rsidR="004304FC" w:rsidRPr="00AD284C" w:rsidRDefault="004304FC" w:rsidP="002251F9">
      <w:pPr>
        <w:pStyle w:val="Akapitzlist"/>
        <w:numPr>
          <w:ilvl w:val="1"/>
          <w:numId w:val="17"/>
        </w:numPr>
        <w:autoSpaceDE w:val="0"/>
        <w:autoSpaceDN w:val="0"/>
        <w:adjustRightInd w:val="0"/>
        <w:spacing w:line="288" w:lineRule="auto"/>
        <w:jc w:val="both"/>
        <w:rPr>
          <w:sz w:val="24"/>
          <w:szCs w:val="24"/>
        </w:rPr>
      </w:pPr>
      <w:r w:rsidRPr="00AD284C">
        <w:rPr>
          <w:sz w:val="24"/>
          <w:szCs w:val="24"/>
          <w:lang w:eastAsia="en-US"/>
        </w:rPr>
        <w:t xml:space="preserve">1 szt. falownika jednofazowego </w:t>
      </w:r>
      <w:r w:rsidRPr="00AD284C">
        <w:rPr>
          <w:sz w:val="24"/>
          <w:szCs w:val="24"/>
        </w:rPr>
        <w:t>w terminie 7 dni od daty otrzymania wezwania, na potrzebę testów polegających na laboratoryjnym potwierdzeniu oferowanych parametrów i oględzinach zewnętrznych</w:t>
      </w:r>
    </w:p>
    <w:p w14:paraId="69B6E0D9" w14:textId="77777777" w:rsidR="004304FC" w:rsidRPr="00AD284C" w:rsidRDefault="004304FC" w:rsidP="00B621A0">
      <w:pPr>
        <w:pStyle w:val="Akapitzlist"/>
        <w:numPr>
          <w:ilvl w:val="1"/>
          <w:numId w:val="17"/>
        </w:numPr>
        <w:autoSpaceDE w:val="0"/>
        <w:autoSpaceDN w:val="0"/>
        <w:adjustRightInd w:val="0"/>
        <w:spacing w:line="288" w:lineRule="auto"/>
        <w:jc w:val="both"/>
        <w:rPr>
          <w:sz w:val="24"/>
          <w:szCs w:val="24"/>
        </w:rPr>
      </w:pPr>
      <w:r w:rsidRPr="00AD284C">
        <w:rPr>
          <w:sz w:val="24"/>
          <w:szCs w:val="24"/>
          <w:lang w:eastAsia="en-US"/>
        </w:rPr>
        <w:lastRenderedPageBreak/>
        <w:t xml:space="preserve">1 szt. falownika trójfazowego </w:t>
      </w:r>
      <w:r w:rsidRPr="00AD284C">
        <w:rPr>
          <w:sz w:val="24"/>
          <w:szCs w:val="24"/>
        </w:rPr>
        <w:t>w terminie 7 dni od daty otrzymania wezwania na potrzebę testów polegających na laboratoryjnym potwierdzeniu oferowanych parametrów i oględzinach zewnętrznych</w:t>
      </w:r>
    </w:p>
    <w:p w14:paraId="27DCD022" w14:textId="77777777" w:rsidR="004304FC" w:rsidRPr="00AD284C" w:rsidRDefault="004304FC" w:rsidP="00736EF2">
      <w:pPr>
        <w:pStyle w:val="Akapitzlist"/>
        <w:numPr>
          <w:ilvl w:val="1"/>
          <w:numId w:val="17"/>
        </w:numPr>
        <w:autoSpaceDE w:val="0"/>
        <w:autoSpaceDN w:val="0"/>
        <w:adjustRightInd w:val="0"/>
        <w:spacing w:line="288" w:lineRule="auto"/>
        <w:jc w:val="both"/>
        <w:rPr>
          <w:sz w:val="24"/>
          <w:szCs w:val="24"/>
        </w:rPr>
      </w:pPr>
      <w:r w:rsidRPr="00AD284C">
        <w:rPr>
          <w:sz w:val="24"/>
          <w:szCs w:val="24"/>
        </w:rPr>
        <w:t>1 szt. loginu i hasło do konta demonstracyjnego platformy w terminie 3 dni od daty otrzymania wezwania na potrzebę testów polegających na potwierdzeniu funkcjonalności</w:t>
      </w:r>
    </w:p>
    <w:p w14:paraId="4AAC5434" w14:textId="0E624D5C" w:rsidR="004304FC" w:rsidRPr="00AD284C" w:rsidRDefault="004304FC" w:rsidP="009D02FF">
      <w:pPr>
        <w:tabs>
          <w:tab w:val="left" w:pos="-284"/>
        </w:tabs>
        <w:autoSpaceDE w:val="0"/>
        <w:autoSpaceDN w:val="0"/>
        <w:adjustRightInd w:val="0"/>
        <w:spacing w:line="288" w:lineRule="auto"/>
        <w:ind w:left="426"/>
        <w:jc w:val="both"/>
        <w:rPr>
          <w:color w:val="548DD4" w:themeColor="text2" w:themeTint="99"/>
          <w:sz w:val="24"/>
          <w:szCs w:val="24"/>
          <w:u w:val="single"/>
        </w:rPr>
      </w:pPr>
      <w:r w:rsidRPr="00AD284C">
        <w:rPr>
          <w:sz w:val="24"/>
          <w:szCs w:val="24"/>
        </w:rPr>
        <w:t>Z przeprowadzonych testów zostanie sporządzony protokół podpisany przez przedstawicieli Zamawiającego. W przypadku niedostarczenia tych urządzeń, nie uruchomienia programów i/lub niezgodności wyników przeprowadzonych testów z wymaganiami zawartymi w SIWZ oferta zostanie odrzucona. Sprzęt dostarczony przez Wykonawców do przeprowadzenia testów pozostanie w siedzibie Zamawiającego do upływu terminu przewidzianego do wniesienia środka ochrony prawnej, a w przypadku Wykonawcy, którego oferta zostanie wybrana jako najkorzystniejsza, pozostanie do dnia odbioru do</w:t>
      </w:r>
      <w:r w:rsidR="009D02FF" w:rsidRPr="00AD284C">
        <w:rPr>
          <w:sz w:val="24"/>
          <w:szCs w:val="24"/>
        </w:rPr>
        <w:t>stawy i będzie stanowił wzorzec.</w:t>
      </w:r>
    </w:p>
    <w:p w14:paraId="50273218" w14:textId="3839E247" w:rsidR="004304FC" w:rsidRPr="00AD284C" w:rsidRDefault="004304FC" w:rsidP="00DC5E68">
      <w:pPr>
        <w:pStyle w:val="Akapitzlist"/>
        <w:numPr>
          <w:ilvl w:val="0"/>
          <w:numId w:val="40"/>
        </w:numPr>
        <w:autoSpaceDE w:val="0"/>
        <w:autoSpaceDN w:val="0"/>
        <w:adjustRightInd w:val="0"/>
        <w:spacing w:line="288" w:lineRule="auto"/>
        <w:jc w:val="both"/>
        <w:rPr>
          <w:sz w:val="24"/>
          <w:szCs w:val="24"/>
        </w:rPr>
      </w:pPr>
      <w:r w:rsidRPr="00AD284C">
        <w:rPr>
          <w:sz w:val="24"/>
          <w:szCs w:val="24"/>
        </w:rPr>
        <w:t xml:space="preserve">Zamawiający w OPZ stanowiącym </w:t>
      </w:r>
      <w:r w:rsidR="00863471" w:rsidRPr="00AD284C">
        <w:rPr>
          <w:b/>
          <w:sz w:val="24"/>
          <w:szCs w:val="24"/>
        </w:rPr>
        <w:t>Załącznik nr 9</w:t>
      </w:r>
      <w:r w:rsidRPr="00AD284C">
        <w:rPr>
          <w:b/>
          <w:sz w:val="24"/>
          <w:szCs w:val="24"/>
        </w:rPr>
        <w:t xml:space="preserve"> do SIWZ</w:t>
      </w:r>
      <w:r w:rsidRPr="00AD284C">
        <w:rPr>
          <w:sz w:val="24"/>
          <w:szCs w:val="24"/>
        </w:rPr>
        <w:t xml:space="preserve"> i PFU stanowiącym </w:t>
      </w:r>
      <w:r w:rsidR="00863471" w:rsidRPr="00AD284C">
        <w:rPr>
          <w:b/>
          <w:sz w:val="24"/>
          <w:szCs w:val="24"/>
        </w:rPr>
        <w:t>Załącznik nr 10</w:t>
      </w:r>
      <w:r w:rsidRPr="00AD284C">
        <w:rPr>
          <w:b/>
          <w:sz w:val="24"/>
          <w:szCs w:val="24"/>
        </w:rPr>
        <w:t xml:space="preserve"> do SIWZ</w:t>
      </w:r>
      <w:r w:rsidRPr="00AD284C">
        <w:rPr>
          <w:sz w:val="24"/>
          <w:szCs w:val="24"/>
        </w:rPr>
        <w:t xml:space="preserve"> podał jakich dokumentów będzie wymagał dla potwierdzenia spełnienia wymagań minimalnych oraz wymagań rozszerzonych/dodatkowych dla oferowanych przez Wykonawcę rozwiązań. W przypadku kiedy dostarczone przez Wykonawcę dokumenty nie potwierdzą jednoznacznie spełnienia określonych wymagań oferowanego rozwiązania Zamawiający będzie miał prawo żądać dostarczenia próbki oferowanego rozwiązania w tym loginu i hasła do konta demonstracyjnego działającej platformy internetowej w terminie 7 dni od daty otrzymania wezwania.</w:t>
      </w:r>
    </w:p>
    <w:p w14:paraId="0AB9AF71" w14:textId="77777777" w:rsidR="004304FC" w:rsidRPr="00AD284C" w:rsidRDefault="004304FC" w:rsidP="006F6288">
      <w:pPr>
        <w:pStyle w:val="Akapitzlist"/>
        <w:numPr>
          <w:ilvl w:val="0"/>
          <w:numId w:val="40"/>
        </w:numPr>
        <w:autoSpaceDE w:val="0"/>
        <w:autoSpaceDN w:val="0"/>
        <w:adjustRightInd w:val="0"/>
        <w:spacing w:line="288" w:lineRule="auto"/>
        <w:jc w:val="both"/>
        <w:rPr>
          <w:sz w:val="24"/>
          <w:szCs w:val="24"/>
        </w:rPr>
      </w:pPr>
      <w:r w:rsidRPr="00AD284C">
        <w:rPr>
          <w:sz w:val="24"/>
          <w:szCs w:val="24"/>
          <w:lang w:eastAsia="en-US"/>
        </w:rPr>
        <w:t>Oświadczenia, o których mowa w rozporządzeniu dotyczące Wykonawcy i innych podmiotów, na których zdolnościach lub sytuacji polega Wykonawca na zasadach określonych w art. 22a ustawy oraz dotyczące podwykonawców, składane są w oryginale. Dokumenty, o których mowa w rozporządzeniu, inne niż oświadczenia, o których mowa w zdaniu poprzednim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08C4B09" w14:textId="77777777" w:rsidR="004304FC" w:rsidRPr="00AD284C" w:rsidRDefault="004304FC" w:rsidP="006F6288">
      <w:pPr>
        <w:pStyle w:val="Akapitzlist"/>
        <w:numPr>
          <w:ilvl w:val="0"/>
          <w:numId w:val="40"/>
        </w:numPr>
        <w:autoSpaceDE w:val="0"/>
        <w:autoSpaceDN w:val="0"/>
        <w:adjustRightInd w:val="0"/>
        <w:spacing w:line="288" w:lineRule="auto"/>
        <w:jc w:val="both"/>
        <w:rPr>
          <w:sz w:val="24"/>
          <w:szCs w:val="24"/>
        </w:rPr>
      </w:pPr>
      <w:r w:rsidRPr="00AD284C">
        <w:rPr>
          <w:sz w:val="24"/>
          <w:szCs w:val="24"/>
          <w:lang w:eastAsia="en-US"/>
        </w:rPr>
        <w:t>Dokumenty sporządzone w języku obcym są składane wraz z tłumaczeniem na język polski.</w:t>
      </w:r>
    </w:p>
    <w:p w14:paraId="71274898" w14:textId="77777777" w:rsidR="004304FC" w:rsidRPr="00AD284C" w:rsidRDefault="004304FC" w:rsidP="006F6288">
      <w:pPr>
        <w:pStyle w:val="Akapitzlist"/>
        <w:numPr>
          <w:ilvl w:val="0"/>
          <w:numId w:val="40"/>
        </w:numPr>
        <w:autoSpaceDE w:val="0"/>
        <w:autoSpaceDN w:val="0"/>
        <w:adjustRightInd w:val="0"/>
        <w:spacing w:line="288" w:lineRule="auto"/>
        <w:jc w:val="both"/>
        <w:rPr>
          <w:sz w:val="24"/>
          <w:szCs w:val="24"/>
        </w:rPr>
      </w:pPr>
      <w:r w:rsidRPr="00AD284C">
        <w:rPr>
          <w:sz w:val="24"/>
          <w:szCs w:val="24"/>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14:paraId="0B18F57E" w14:textId="77777777" w:rsidR="004304FC" w:rsidRPr="00AD284C" w:rsidRDefault="004304FC" w:rsidP="00AF47EE">
      <w:pPr>
        <w:spacing w:line="288" w:lineRule="auto"/>
        <w:jc w:val="both"/>
        <w:rPr>
          <w:sz w:val="24"/>
          <w:szCs w:val="24"/>
        </w:rPr>
      </w:pPr>
    </w:p>
    <w:p w14:paraId="578EA96E" w14:textId="77777777" w:rsidR="004304FC" w:rsidRPr="00AD284C" w:rsidRDefault="004304FC" w:rsidP="00AF47EE">
      <w:pPr>
        <w:spacing w:line="288" w:lineRule="auto"/>
        <w:jc w:val="both"/>
        <w:rPr>
          <w:sz w:val="24"/>
          <w:szCs w:val="24"/>
        </w:rPr>
      </w:pPr>
      <w:r w:rsidRPr="00AD284C">
        <w:rPr>
          <w:b/>
          <w:sz w:val="24"/>
          <w:szCs w:val="24"/>
        </w:rPr>
        <w:lastRenderedPageBreak/>
        <w:t>VII. Informacje o sposobie porozumiewania się Zamawiającego z Wykonawcami oraz przekazywania oświadczeń lub dokumentów, a także wskazanie osób uprawnionych do porozumiewania się z Wykonawcami</w:t>
      </w:r>
      <w:r w:rsidRPr="00AD284C">
        <w:rPr>
          <w:sz w:val="24"/>
          <w:szCs w:val="24"/>
        </w:rPr>
        <w:t xml:space="preserve"> </w:t>
      </w:r>
    </w:p>
    <w:p w14:paraId="1706C5D1" w14:textId="77777777" w:rsidR="004304FC" w:rsidRPr="00AD284C" w:rsidRDefault="004304FC" w:rsidP="002251F9">
      <w:pPr>
        <w:pStyle w:val="Akapitzlist"/>
        <w:numPr>
          <w:ilvl w:val="0"/>
          <w:numId w:val="27"/>
        </w:numPr>
        <w:spacing w:line="288" w:lineRule="auto"/>
        <w:ind w:left="357" w:hanging="357"/>
        <w:jc w:val="both"/>
        <w:rPr>
          <w:sz w:val="24"/>
          <w:szCs w:val="24"/>
        </w:rPr>
      </w:pPr>
      <w:r w:rsidRPr="00AD284C">
        <w:rPr>
          <w:sz w:val="24"/>
          <w:szCs w:val="24"/>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79DFA921" w14:textId="77777777" w:rsidR="004304FC" w:rsidRPr="00AD284C" w:rsidRDefault="004304FC" w:rsidP="002251F9">
      <w:pPr>
        <w:pStyle w:val="Akapitzlist"/>
        <w:numPr>
          <w:ilvl w:val="0"/>
          <w:numId w:val="27"/>
        </w:numPr>
        <w:spacing w:line="288" w:lineRule="auto"/>
        <w:ind w:left="357" w:hanging="357"/>
        <w:jc w:val="both"/>
        <w:rPr>
          <w:sz w:val="24"/>
          <w:szCs w:val="24"/>
        </w:rPr>
      </w:pPr>
      <w:r w:rsidRPr="00AD284C">
        <w:rPr>
          <w:sz w:val="24"/>
          <w:szCs w:val="24"/>
        </w:rPr>
        <w:t>W korespondencji kierowanej do Zamawiającego Wykonawca winien posługiwać się numerem sprawy określonym w SIWZ.</w:t>
      </w:r>
    </w:p>
    <w:p w14:paraId="14685EC3" w14:textId="77777777" w:rsidR="004304FC" w:rsidRPr="00AD284C" w:rsidRDefault="004304FC" w:rsidP="002251F9">
      <w:pPr>
        <w:pStyle w:val="Akapitzlist"/>
        <w:numPr>
          <w:ilvl w:val="0"/>
          <w:numId w:val="27"/>
        </w:numPr>
        <w:spacing w:line="288" w:lineRule="auto"/>
        <w:ind w:left="357" w:hanging="357"/>
        <w:jc w:val="both"/>
        <w:rPr>
          <w:sz w:val="24"/>
          <w:szCs w:val="24"/>
        </w:rPr>
      </w:pPr>
      <w:r w:rsidRPr="00AD284C">
        <w:rPr>
          <w:sz w:val="24"/>
          <w:szCs w:val="24"/>
        </w:rPr>
        <w:t>Zawiadomienia, oświadczenia, wnioski oraz informacje przekazywane przez Wykonawcę pisemnie winny być składane na adres:  Gmina Sochaczew, Ul. Warszawska 115, 96-500 Sochaczew.</w:t>
      </w:r>
    </w:p>
    <w:p w14:paraId="0308176A" w14:textId="77777777" w:rsidR="004304FC" w:rsidRPr="00AD284C" w:rsidRDefault="004304FC" w:rsidP="002251F9">
      <w:pPr>
        <w:pStyle w:val="Akapitzlist"/>
        <w:numPr>
          <w:ilvl w:val="0"/>
          <w:numId w:val="27"/>
        </w:numPr>
        <w:spacing w:line="288" w:lineRule="auto"/>
        <w:ind w:left="357" w:hanging="357"/>
        <w:jc w:val="both"/>
        <w:rPr>
          <w:sz w:val="24"/>
          <w:szCs w:val="24"/>
        </w:rPr>
      </w:pPr>
      <w:r w:rsidRPr="00AD284C">
        <w:rPr>
          <w:sz w:val="24"/>
          <w:szCs w:val="24"/>
        </w:rPr>
        <w:t xml:space="preserve">Zawiadomienia, oświadczenia, wnioski oraz informacje przekazywane przez Wykonawcę drogą elektroniczną winny być kierowane faksem na nr: </w:t>
      </w:r>
      <w:r w:rsidRPr="00AD284C">
        <w:rPr>
          <w:sz w:val="24"/>
          <w:szCs w:val="24"/>
          <w:lang w:eastAsia="en-US"/>
        </w:rPr>
        <w:t xml:space="preserve">46 8642602 lub email: </w:t>
      </w:r>
      <w:hyperlink r:id="rId11" w:history="1">
        <w:r w:rsidRPr="00AD284C">
          <w:rPr>
            <w:rStyle w:val="Hipercze"/>
            <w:sz w:val="24"/>
            <w:szCs w:val="24"/>
            <w:lang w:eastAsia="en-US"/>
          </w:rPr>
          <w:t>g.krauzowicz@synopticon.eu</w:t>
        </w:r>
      </w:hyperlink>
      <w:r w:rsidRPr="00AD284C">
        <w:rPr>
          <w:sz w:val="24"/>
          <w:szCs w:val="24"/>
          <w:lang w:eastAsia="en-US"/>
        </w:rPr>
        <w:t xml:space="preserve"> dw: </w:t>
      </w:r>
      <w:hyperlink r:id="rId12" w:history="1">
        <w:r w:rsidRPr="00AD284C">
          <w:rPr>
            <w:rStyle w:val="Hipercze"/>
            <w:sz w:val="24"/>
            <w:szCs w:val="24"/>
            <w:lang w:eastAsia="en-US"/>
          </w:rPr>
          <w:t>inwestycje@sochaczew.org</w:t>
        </w:r>
      </w:hyperlink>
      <w:r w:rsidRPr="00AD284C">
        <w:rPr>
          <w:sz w:val="24"/>
          <w:szCs w:val="24"/>
          <w:lang w:eastAsia="en-US"/>
        </w:rPr>
        <w:t xml:space="preserve"> </w:t>
      </w:r>
    </w:p>
    <w:p w14:paraId="6876F64D"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Wszelkie zawiadomienia, oświadczenia, wnioski oraz informacje przekazane za pomocą faksu lub przy użyciu środków komunikacji elektronicznej wymagają na żądanie każdej ze stron, niezwłocznego potwierdzenia faktu ich otrzymania.</w:t>
      </w:r>
    </w:p>
    <w:p w14:paraId="36D3DC0A"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Wykonawca może zwrócić się do Zamawiającego o wyjaśnienie treści SIWZ.</w:t>
      </w:r>
    </w:p>
    <w:p w14:paraId="78AD43F8"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Zamawiający zamieści wyjaśnienia na stronie internetowej, na której udostępniono SIWZ.</w:t>
      </w:r>
    </w:p>
    <w:p w14:paraId="2A158738"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Przedłużenie terminu składania ofert nie wpływa na bieg terminu składania wniosku o którym mowa w rozdziale VII pkt. 7 niniejszej SIWZ.</w:t>
      </w:r>
    </w:p>
    <w:p w14:paraId="16F12838"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W przypadku rozbieżności pomiędzy treścią niniejszej SIWZ, a treścią udzielonych odpowiedzi, jako obowiązującą należy przyjąć treść pisma zawierającego późniejsze oświadczenie Zamawiającego.</w:t>
      </w:r>
    </w:p>
    <w:p w14:paraId="3CA09AA6"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Zamawiający nie przewiduje zwoływania zebranie wszystkich Wykonawców w celu wyjaśnienia wątpliwości dotyczących treści SIWZ.</w:t>
      </w:r>
    </w:p>
    <w:p w14:paraId="7859B5E2" w14:textId="77777777" w:rsidR="004304FC" w:rsidRPr="00AD284C" w:rsidRDefault="004304FC" w:rsidP="009D02FF">
      <w:pPr>
        <w:pStyle w:val="Akapitzlist"/>
        <w:numPr>
          <w:ilvl w:val="7"/>
          <w:numId w:val="44"/>
        </w:numPr>
        <w:spacing w:line="288" w:lineRule="auto"/>
        <w:ind w:left="357" w:hanging="357"/>
        <w:jc w:val="both"/>
        <w:rPr>
          <w:sz w:val="24"/>
          <w:szCs w:val="24"/>
        </w:rPr>
      </w:pPr>
      <w:r w:rsidRPr="00AD284C">
        <w:rPr>
          <w:sz w:val="24"/>
          <w:szCs w:val="24"/>
        </w:rPr>
        <w:t xml:space="preserve">Osobą uprawnioną przez Zamawiającego do porozumiewania się z Wykonawcami jest:– Grzegorz Krauzowicz tel. 48 500 254 273 e-mail: </w:t>
      </w:r>
      <w:hyperlink r:id="rId13" w:history="1">
        <w:r w:rsidRPr="00AD284C">
          <w:rPr>
            <w:rStyle w:val="Hipercze"/>
            <w:sz w:val="24"/>
            <w:szCs w:val="24"/>
          </w:rPr>
          <w:t>g.krauzowicz@synopticon.eu</w:t>
        </w:r>
      </w:hyperlink>
      <w:r w:rsidRPr="00AD284C">
        <w:rPr>
          <w:sz w:val="24"/>
          <w:szCs w:val="24"/>
        </w:rPr>
        <w:t>.</w:t>
      </w:r>
    </w:p>
    <w:p w14:paraId="24A3884E" w14:textId="77777777" w:rsidR="004304FC" w:rsidRPr="00AD284C" w:rsidRDefault="004304FC" w:rsidP="00AF47EE">
      <w:pPr>
        <w:pStyle w:val="Akapitzlist"/>
        <w:spacing w:line="288" w:lineRule="auto"/>
        <w:ind w:left="357"/>
        <w:jc w:val="both"/>
        <w:rPr>
          <w:sz w:val="24"/>
          <w:szCs w:val="24"/>
        </w:rPr>
      </w:pPr>
    </w:p>
    <w:p w14:paraId="30B0CCB6" w14:textId="77777777" w:rsidR="004304FC" w:rsidRPr="00AD284C" w:rsidRDefault="004304FC" w:rsidP="00AF47EE">
      <w:pPr>
        <w:spacing w:line="288" w:lineRule="auto"/>
        <w:jc w:val="both"/>
        <w:rPr>
          <w:b/>
          <w:sz w:val="24"/>
          <w:szCs w:val="24"/>
        </w:rPr>
      </w:pPr>
      <w:r w:rsidRPr="00AD284C">
        <w:rPr>
          <w:b/>
          <w:sz w:val="24"/>
          <w:szCs w:val="24"/>
        </w:rPr>
        <w:t>VIII. Wymagania dotyczące wadium</w:t>
      </w:r>
    </w:p>
    <w:p w14:paraId="09AA3AB0" w14:textId="77777777" w:rsidR="004304FC" w:rsidRPr="00AD284C" w:rsidRDefault="004304FC" w:rsidP="009D02FF">
      <w:pPr>
        <w:pStyle w:val="Akapitzlist"/>
        <w:numPr>
          <w:ilvl w:val="8"/>
          <w:numId w:val="44"/>
        </w:numPr>
        <w:spacing w:line="288" w:lineRule="auto"/>
        <w:ind w:left="357" w:hanging="357"/>
        <w:jc w:val="both"/>
        <w:rPr>
          <w:color w:val="000000" w:themeColor="text1"/>
          <w:sz w:val="24"/>
          <w:szCs w:val="24"/>
        </w:rPr>
      </w:pPr>
      <w:r w:rsidRPr="00AD284C">
        <w:rPr>
          <w:color w:val="000000" w:themeColor="text1"/>
          <w:sz w:val="24"/>
          <w:szCs w:val="24"/>
        </w:rPr>
        <w:t xml:space="preserve">Zamawiający żąda od Wykonawców wniesienia wadium w wysokości: </w:t>
      </w:r>
    </w:p>
    <w:p w14:paraId="629A19DF" w14:textId="56CE5455" w:rsidR="004304FC" w:rsidRPr="00AD284C" w:rsidRDefault="00D057CE" w:rsidP="002251F9">
      <w:pPr>
        <w:pStyle w:val="Akapitzlist"/>
        <w:numPr>
          <w:ilvl w:val="0"/>
          <w:numId w:val="32"/>
        </w:numPr>
        <w:spacing w:line="288" w:lineRule="auto"/>
        <w:jc w:val="both"/>
        <w:rPr>
          <w:color w:val="000000" w:themeColor="text1"/>
          <w:sz w:val="24"/>
          <w:szCs w:val="24"/>
        </w:rPr>
      </w:pPr>
      <w:r w:rsidRPr="00AD284C">
        <w:rPr>
          <w:color w:val="000000" w:themeColor="text1"/>
          <w:sz w:val="24"/>
          <w:szCs w:val="24"/>
        </w:rPr>
        <w:t xml:space="preserve">dla części I: </w:t>
      </w:r>
      <w:r w:rsidR="004304FC" w:rsidRPr="00AD284C">
        <w:rPr>
          <w:color w:val="000000" w:themeColor="text1"/>
          <w:sz w:val="24"/>
          <w:szCs w:val="24"/>
        </w:rPr>
        <w:t xml:space="preserve">270.000,00 zł (słownie: </w:t>
      </w:r>
      <w:r w:rsidRPr="00AD284C">
        <w:rPr>
          <w:color w:val="000000" w:themeColor="text1"/>
          <w:sz w:val="24"/>
          <w:szCs w:val="24"/>
        </w:rPr>
        <w:t>dwieście siedemdziesiąt tysięcy</w:t>
      </w:r>
      <w:r w:rsidR="004304FC" w:rsidRPr="00AD284C">
        <w:rPr>
          <w:color w:val="000000" w:themeColor="text1"/>
          <w:sz w:val="24"/>
          <w:szCs w:val="24"/>
        </w:rPr>
        <w:t xml:space="preserve"> złotych</w:t>
      </w:r>
      <w:r w:rsidRPr="00AD284C">
        <w:rPr>
          <w:color w:val="000000" w:themeColor="text1"/>
          <w:sz w:val="24"/>
          <w:szCs w:val="24"/>
        </w:rPr>
        <w:t>, zero groszy</w:t>
      </w:r>
      <w:r w:rsidR="004304FC" w:rsidRPr="00AD284C">
        <w:rPr>
          <w:color w:val="000000" w:themeColor="text1"/>
          <w:sz w:val="24"/>
          <w:szCs w:val="24"/>
        </w:rPr>
        <w:t xml:space="preserve">). </w:t>
      </w:r>
    </w:p>
    <w:p w14:paraId="4CDF7918" w14:textId="695F83A2" w:rsidR="004304FC" w:rsidRPr="00AD284C" w:rsidRDefault="00D057CE" w:rsidP="002251F9">
      <w:pPr>
        <w:pStyle w:val="Akapitzlist"/>
        <w:numPr>
          <w:ilvl w:val="0"/>
          <w:numId w:val="32"/>
        </w:numPr>
        <w:spacing w:line="288" w:lineRule="auto"/>
        <w:jc w:val="both"/>
        <w:rPr>
          <w:color w:val="000000" w:themeColor="text1"/>
          <w:sz w:val="24"/>
          <w:szCs w:val="24"/>
        </w:rPr>
      </w:pPr>
      <w:r w:rsidRPr="00AD284C">
        <w:rPr>
          <w:color w:val="000000" w:themeColor="text1"/>
          <w:sz w:val="24"/>
          <w:szCs w:val="24"/>
        </w:rPr>
        <w:lastRenderedPageBreak/>
        <w:t xml:space="preserve">dla części II: </w:t>
      </w:r>
      <w:r w:rsidR="004304FC" w:rsidRPr="00AD284C">
        <w:rPr>
          <w:color w:val="000000" w:themeColor="text1"/>
          <w:sz w:val="24"/>
          <w:szCs w:val="24"/>
        </w:rPr>
        <w:t xml:space="preserve">100.000,00 zł (słownie: </w:t>
      </w:r>
      <w:r w:rsidRPr="00AD284C">
        <w:rPr>
          <w:color w:val="000000" w:themeColor="text1"/>
          <w:sz w:val="24"/>
          <w:szCs w:val="24"/>
        </w:rPr>
        <w:t xml:space="preserve">sto tysięcy </w:t>
      </w:r>
      <w:r w:rsidR="004304FC" w:rsidRPr="00AD284C">
        <w:rPr>
          <w:color w:val="000000" w:themeColor="text1"/>
          <w:sz w:val="24"/>
          <w:szCs w:val="24"/>
        </w:rPr>
        <w:t>złotych</w:t>
      </w:r>
      <w:r w:rsidRPr="00AD284C">
        <w:rPr>
          <w:color w:val="000000" w:themeColor="text1"/>
          <w:sz w:val="24"/>
          <w:szCs w:val="24"/>
        </w:rPr>
        <w:t>, zero groszy</w:t>
      </w:r>
      <w:r w:rsidR="004304FC" w:rsidRPr="00AD284C">
        <w:rPr>
          <w:color w:val="000000" w:themeColor="text1"/>
          <w:sz w:val="24"/>
          <w:szCs w:val="24"/>
        </w:rPr>
        <w:t>).</w:t>
      </w:r>
    </w:p>
    <w:p w14:paraId="34357BF0" w14:textId="77777777" w:rsidR="004304FC" w:rsidRPr="00AD284C" w:rsidRDefault="004304FC" w:rsidP="00612915">
      <w:pPr>
        <w:pStyle w:val="Akapitzlist"/>
        <w:spacing w:line="288" w:lineRule="auto"/>
        <w:jc w:val="both"/>
        <w:rPr>
          <w:sz w:val="24"/>
          <w:szCs w:val="24"/>
        </w:rPr>
      </w:pPr>
      <w:r w:rsidRPr="00AD284C">
        <w:rPr>
          <w:sz w:val="24"/>
          <w:szCs w:val="24"/>
        </w:rPr>
        <w:t>Wadium wnosi się przed upływem terminu składania ofert.</w:t>
      </w:r>
    </w:p>
    <w:p w14:paraId="02E08773" w14:textId="77777777" w:rsidR="004304FC" w:rsidRPr="00AD284C" w:rsidRDefault="004304FC" w:rsidP="002251F9">
      <w:pPr>
        <w:pStyle w:val="Akapitzlist"/>
        <w:numPr>
          <w:ilvl w:val="8"/>
          <w:numId w:val="32"/>
        </w:numPr>
        <w:spacing w:line="288" w:lineRule="auto"/>
        <w:ind w:left="357" w:hanging="357"/>
        <w:jc w:val="both"/>
        <w:rPr>
          <w:sz w:val="24"/>
          <w:szCs w:val="24"/>
        </w:rPr>
      </w:pPr>
      <w:r w:rsidRPr="00AD284C">
        <w:rPr>
          <w:sz w:val="24"/>
          <w:szCs w:val="24"/>
        </w:rPr>
        <w:t>Wadium może być wnoszone w jednej lub kilku następujących formach:</w:t>
      </w:r>
    </w:p>
    <w:p w14:paraId="7AB8F169" w14:textId="77777777" w:rsidR="004304FC" w:rsidRPr="00AD284C" w:rsidRDefault="004304FC" w:rsidP="002251F9">
      <w:pPr>
        <w:pStyle w:val="Akapitzlist"/>
        <w:numPr>
          <w:ilvl w:val="0"/>
          <w:numId w:val="35"/>
        </w:numPr>
        <w:rPr>
          <w:sz w:val="24"/>
          <w:szCs w:val="24"/>
        </w:rPr>
      </w:pPr>
      <w:r w:rsidRPr="00AD284C">
        <w:rPr>
          <w:rFonts w:eastAsia="TimesNewRoman"/>
          <w:sz w:val="24"/>
          <w:szCs w:val="24"/>
        </w:rPr>
        <w:t xml:space="preserve">pieniądzu; </w:t>
      </w:r>
    </w:p>
    <w:p w14:paraId="2412308D" w14:textId="77777777" w:rsidR="004304FC" w:rsidRPr="00AD284C" w:rsidRDefault="004304FC" w:rsidP="002251F9">
      <w:pPr>
        <w:pStyle w:val="Akapitzlist"/>
        <w:numPr>
          <w:ilvl w:val="0"/>
          <w:numId w:val="35"/>
        </w:numPr>
        <w:rPr>
          <w:color w:val="000000" w:themeColor="text1"/>
          <w:sz w:val="24"/>
          <w:szCs w:val="24"/>
        </w:rPr>
      </w:pPr>
      <w:r w:rsidRPr="00AD284C">
        <w:rPr>
          <w:rFonts w:eastAsia="TimesNewRoman"/>
          <w:sz w:val="24"/>
          <w:szCs w:val="24"/>
        </w:rPr>
        <w:t xml:space="preserve">poręczeniach bankowych lub poręczeniach spółdzielczej kasy oszczędnościowo-kredytowej, </w:t>
      </w:r>
      <w:r w:rsidRPr="00AD284C">
        <w:rPr>
          <w:rFonts w:eastAsia="TimesNewRoman"/>
          <w:color w:val="000000" w:themeColor="text1"/>
          <w:sz w:val="24"/>
          <w:szCs w:val="24"/>
        </w:rPr>
        <w:t xml:space="preserve">z tym że poręczenie kasy jest zawsze poręczeniem pieniężnym; </w:t>
      </w:r>
    </w:p>
    <w:p w14:paraId="68DD4EE3" w14:textId="77777777" w:rsidR="004304FC" w:rsidRPr="00AD284C" w:rsidRDefault="004304FC" w:rsidP="002251F9">
      <w:pPr>
        <w:pStyle w:val="Akapitzlist"/>
        <w:numPr>
          <w:ilvl w:val="0"/>
          <w:numId w:val="35"/>
        </w:numPr>
        <w:rPr>
          <w:color w:val="000000" w:themeColor="text1"/>
          <w:sz w:val="24"/>
          <w:szCs w:val="24"/>
        </w:rPr>
      </w:pPr>
      <w:r w:rsidRPr="00AD284C">
        <w:rPr>
          <w:rFonts w:eastAsia="TimesNewRoman"/>
          <w:color w:val="000000" w:themeColor="text1"/>
          <w:sz w:val="24"/>
          <w:szCs w:val="24"/>
        </w:rPr>
        <w:t xml:space="preserve">gwarancjach bankowych; </w:t>
      </w:r>
    </w:p>
    <w:p w14:paraId="0D28471D" w14:textId="77777777" w:rsidR="004304FC" w:rsidRPr="00AD284C" w:rsidRDefault="004304FC" w:rsidP="002251F9">
      <w:pPr>
        <w:pStyle w:val="Akapitzlist"/>
        <w:numPr>
          <w:ilvl w:val="0"/>
          <w:numId w:val="35"/>
        </w:numPr>
        <w:rPr>
          <w:color w:val="000000" w:themeColor="text1"/>
          <w:sz w:val="24"/>
          <w:szCs w:val="24"/>
        </w:rPr>
      </w:pPr>
      <w:r w:rsidRPr="00AD284C">
        <w:rPr>
          <w:rFonts w:eastAsia="TimesNewRoman"/>
          <w:color w:val="000000" w:themeColor="text1"/>
          <w:sz w:val="24"/>
          <w:szCs w:val="24"/>
        </w:rPr>
        <w:t xml:space="preserve">gwarancjach ubezpieczeniowych; </w:t>
      </w:r>
    </w:p>
    <w:p w14:paraId="5D3CE58C" w14:textId="77777777" w:rsidR="004304FC" w:rsidRPr="00AD284C" w:rsidRDefault="004304FC" w:rsidP="002251F9">
      <w:pPr>
        <w:pStyle w:val="Akapitzlist"/>
        <w:numPr>
          <w:ilvl w:val="0"/>
          <w:numId w:val="35"/>
        </w:numPr>
        <w:rPr>
          <w:color w:val="000000" w:themeColor="text1"/>
          <w:sz w:val="24"/>
          <w:szCs w:val="24"/>
        </w:rPr>
      </w:pPr>
      <w:r w:rsidRPr="00AD284C">
        <w:rPr>
          <w:rFonts w:eastAsia="TimesNewRoman"/>
          <w:color w:val="000000" w:themeColor="text1"/>
          <w:sz w:val="24"/>
          <w:szCs w:val="24"/>
        </w:rPr>
        <w:t xml:space="preserve">poręczeniach udzielanych przez podmioty, o których mowa w art. 6b ust. 5 pkt 2 ustawy z dnia 9 listopada 2000 r. o utworzeniu Polskiej Agencji Rozwoju Przedsiębiorczości (Dz. U. z 2016 r. poz. 359 i 2260 oraz 2017 r. poz. 1089). </w:t>
      </w:r>
    </w:p>
    <w:p w14:paraId="043F06AD" w14:textId="272C30D5" w:rsidR="004304FC" w:rsidRPr="00AD284C" w:rsidRDefault="004304FC" w:rsidP="002251F9">
      <w:pPr>
        <w:pStyle w:val="Akapitzlist"/>
        <w:numPr>
          <w:ilvl w:val="8"/>
          <w:numId w:val="32"/>
        </w:numPr>
        <w:spacing w:line="288" w:lineRule="auto"/>
        <w:ind w:left="357" w:hanging="357"/>
        <w:jc w:val="both"/>
        <w:rPr>
          <w:color w:val="000000" w:themeColor="text1"/>
          <w:sz w:val="24"/>
          <w:szCs w:val="24"/>
        </w:rPr>
      </w:pPr>
      <w:r w:rsidRPr="00AD284C">
        <w:rPr>
          <w:color w:val="000000" w:themeColor="text1"/>
          <w:sz w:val="24"/>
          <w:szCs w:val="24"/>
        </w:rPr>
        <w:t>Wadium wnoszone w pieniądzu wpłaca się przelewem na rachunek b</w:t>
      </w:r>
      <w:r w:rsidR="004A7483" w:rsidRPr="00AD284C">
        <w:rPr>
          <w:color w:val="000000" w:themeColor="text1"/>
          <w:sz w:val="24"/>
          <w:szCs w:val="24"/>
        </w:rPr>
        <w:t xml:space="preserve">ankowy Zamawiającego o numerze: </w:t>
      </w:r>
      <w:r w:rsidRPr="00AD284C">
        <w:rPr>
          <w:color w:val="000000" w:themeColor="text1"/>
          <w:sz w:val="24"/>
          <w:szCs w:val="24"/>
        </w:rPr>
        <w:t>21 9283 0006 0013 2381 2000 0030</w:t>
      </w:r>
    </w:p>
    <w:p w14:paraId="00EFD406" w14:textId="77777777" w:rsidR="004304FC" w:rsidRPr="00AD284C" w:rsidRDefault="004304FC" w:rsidP="002251F9">
      <w:pPr>
        <w:pStyle w:val="Akapitzlist"/>
        <w:numPr>
          <w:ilvl w:val="8"/>
          <w:numId w:val="32"/>
        </w:numPr>
        <w:spacing w:line="288" w:lineRule="auto"/>
        <w:ind w:left="357" w:hanging="357"/>
        <w:jc w:val="both"/>
        <w:rPr>
          <w:color w:val="000000" w:themeColor="text1"/>
          <w:sz w:val="24"/>
          <w:szCs w:val="24"/>
        </w:rPr>
      </w:pPr>
      <w:r w:rsidRPr="00AD284C">
        <w:rPr>
          <w:color w:val="000000" w:themeColor="text1"/>
          <w:sz w:val="24"/>
          <w:szCs w:val="24"/>
        </w:rPr>
        <w:t>Wadium wniesione w pieniądzu Zamawiający przechowuje na rachunku bankowym.</w:t>
      </w:r>
    </w:p>
    <w:p w14:paraId="0BA58E00" w14:textId="77777777" w:rsidR="004304FC" w:rsidRPr="00AD284C" w:rsidRDefault="004304FC" w:rsidP="002251F9">
      <w:pPr>
        <w:pStyle w:val="Akapitzlist"/>
        <w:numPr>
          <w:ilvl w:val="8"/>
          <w:numId w:val="32"/>
        </w:numPr>
        <w:spacing w:line="288" w:lineRule="auto"/>
        <w:ind w:left="357" w:hanging="357"/>
        <w:jc w:val="both"/>
        <w:rPr>
          <w:sz w:val="24"/>
          <w:szCs w:val="24"/>
        </w:rPr>
      </w:pPr>
      <w:r w:rsidRPr="00AD284C">
        <w:rPr>
          <w:color w:val="000000" w:themeColor="text1"/>
          <w:sz w:val="24"/>
          <w:szCs w:val="24"/>
        </w:rPr>
        <w:t>Zamawiający zwraca wadium wszystkim Wykonawcom niezwłocznie po wyborze oferty najkorzystniejszej lub unieważnieniu</w:t>
      </w:r>
      <w:r w:rsidRPr="00AD284C">
        <w:rPr>
          <w:sz w:val="24"/>
          <w:szCs w:val="24"/>
        </w:rPr>
        <w:t xml:space="preserve"> postępowania, z wyjątkiem Wykonawcy, którego oferta została wybrana jako najkorzystniejsza, z zastrzeżeniem pkt.8.</w:t>
      </w:r>
    </w:p>
    <w:p w14:paraId="694542BB" w14:textId="77777777" w:rsidR="004304FC" w:rsidRPr="00AD284C" w:rsidRDefault="004304FC" w:rsidP="002251F9">
      <w:pPr>
        <w:pStyle w:val="Akapitzlist"/>
        <w:numPr>
          <w:ilvl w:val="8"/>
          <w:numId w:val="32"/>
        </w:numPr>
        <w:spacing w:line="288" w:lineRule="auto"/>
        <w:ind w:left="357" w:hanging="357"/>
        <w:jc w:val="both"/>
        <w:rPr>
          <w:sz w:val="24"/>
          <w:szCs w:val="24"/>
        </w:rPr>
      </w:pPr>
      <w:r w:rsidRPr="00AD284C">
        <w:rPr>
          <w:sz w:val="24"/>
          <w:szCs w:val="24"/>
        </w:rPr>
        <w:t>Wykonawcy, którego oferta została wybrana jako najkorzystniejsza, Zamawiający zwraca wadium niezwłocznie po zawarciu umowy w sprawie zamówienia publicznego oraz wniesieniu zabezpieczenia należytego wykonania umowy.</w:t>
      </w:r>
    </w:p>
    <w:p w14:paraId="211DF623" w14:textId="77777777" w:rsidR="004304FC" w:rsidRPr="00AD284C" w:rsidRDefault="004304FC" w:rsidP="002251F9">
      <w:pPr>
        <w:pStyle w:val="Akapitzlist"/>
        <w:numPr>
          <w:ilvl w:val="8"/>
          <w:numId w:val="32"/>
        </w:numPr>
        <w:spacing w:line="288" w:lineRule="auto"/>
        <w:ind w:left="357" w:hanging="357"/>
        <w:jc w:val="both"/>
        <w:rPr>
          <w:sz w:val="24"/>
          <w:szCs w:val="24"/>
        </w:rPr>
      </w:pPr>
      <w:r w:rsidRPr="00AD284C">
        <w:rPr>
          <w:rFonts w:eastAsia="TimesNewRoman"/>
          <w:sz w:val="24"/>
          <w:szCs w:val="24"/>
        </w:rPr>
        <w:t xml:space="preserve">Zamawiający zatrzymuje wadium wraz z odsetkami, jeżeli wykonawca w odpowiedzi na wezwanie, o którym mowa w art. 26 ust. 3 i 3a, z przyczyn lezących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1578519E" w14:textId="77777777" w:rsidR="004304FC" w:rsidRPr="00AD284C" w:rsidRDefault="004304FC" w:rsidP="002251F9">
      <w:pPr>
        <w:pStyle w:val="Akapitzlist"/>
        <w:numPr>
          <w:ilvl w:val="8"/>
          <w:numId w:val="32"/>
        </w:numPr>
        <w:spacing w:line="288" w:lineRule="auto"/>
        <w:ind w:left="357" w:hanging="357"/>
        <w:jc w:val="both"/>
        <w:rPr>
          <w:sz w:val="24"/>
          <w:szCs w:val="24"/>
        </w:rPr>
      </w:pPr>
      <w:r w:rsidRPr="00AD284C">
        <w:rPr>
          <w:rFonts w:eastAsia="TimesNewRoman"/>
          <w:sz w:val="24"/>
          <w:szCs w:val="24"/>
        </w:rPr>
        <w:t xml:space="preserve">Zamawiający zatrzymuje wadium wraz z odsetkami, jeżeli wykonawca, którego oferta została wybrana: </w:t>
      </w:r>
    </w:p>
    <w:p w14:paraId="43DFD704" w14:textId="77777777" w:rsidR="004304FC" w:rsidRPr="00AD284C" w:rsidRDefault="004304FC" w:rsidP="002251F9">
      <w:pPr>
        <w:pStyle w:val="Akapitzlist"/>
        <w:numPr>
          <w:ilvl w:val="0"/>
          <w:numId w:val="36"/>
        </w:numPr>
        <w:rPr>
          <w:sz w:val="24"/>
          <w:szCs w:val="24"/>
        </w:rPr>
      </w:pPr>
      <w:r w:rsidRPr="00AD284C">
        <w:rPr>
          <w:rFonts w:eastAsia="TimesNewRoman"/>
          <w:sz w:val="24"/>
          <w:szCs w:val="24"/>
        </w:rPr>
        <w:t xml:space="preserve">odmówił podpisania umowy w sprawie zamówienia publicznego na warunkach określonych w ofercie; </w:t>
      </w:r>
    </w:p>
    <w:p w14:paraId="7D488C44" w14:textId="77777777" w:rsidR="004304FC" w:rsidRPr="00AD284C" w:rsidRDefault="004304FC" w:rsidP="002251F9">
      <w:pPr>
        <w:pStyle w:val="Akapitzlist"/>
        <w:numPr>
          <w:ilvl w:val="0"/>
          <w:numId w:val="36"/>
        </w:numPr>
        <w:rPr>
          <w:sz w:val="24"/>
          <w:szCs w:val="24"/>
        </w:rPr>
      </w:pPr>
      <w:r w:rsidRPr="00AD284C">
        <w:rPr>
          <w:rFonts w:eastAsia="TimesNewRoman"/>
          <w:sz w:val="24"/>
          <w:szCs w:val="24"/>
        </w:rPr>
        <w:t xml:space="preserve">nie wniósł wymaganego zabezpieczenia należytego wykonania umowy; </w:t>
      </w:r>
    </w:p>
    <w:p w14:paraId="633A0868" w14:textId="77777777" w:rsidR="004304FC" w:rsidRPr="00AD284C" w:rsidRDefault="004304FC" w:rsidP="002251F9">
      <w:pPr>
        <w:pStyle w:val="Akapitzlist"/>
        <w:numPr>
          <w:ilvl w:val="0"/>
          <w:numId w:val="36"/>
        </w:numPr>
        <w:rPr>
          <w:sz w:val="24"/>
          <w:szCs w:val="24"/>
        </w:rPr>
      </w:pPr>
      <w:r w:rsidRPr="00AD284C">
        <w:rPr>
          <w:rFonts w:eastAsia="TimesNewRoman"/>
          <w:sz w:val="24"/>
          <w:szCs w:val="24"/>
        </w:rPr>
        <w:t xml:space="preserve">zawarcie umowy w sprawie zamówienia publicznego stało się̨ niemożliwe z przyczyn leżących po stronie wykonawcy. </w:t>
      </w:r>
    </w:p>
    <w:p w14:paraId="446179CA" w14:textId="77777777" w:rsidR="004304FC" w:rsidRPr="00AD284C" w:rsidRDefault="004304FC" w:rsidP="00AF47EE">
      <w:pPr>
        <w:tabs>
          <w:tab w:val="left" w:pos="408"/>
        </w:tabs>
        <w:spacing w:line="288" w:lineRule="auto"/>
        <w:jc w:val="both"/>
        <w:rPr>
          <w:sz w:val="24"/>
          <w:szCs w:val="24"/>
        </w:rPr>
      </w:pPr>
    </w:p>
    <w:p w14:paraId="6A8A0575" w14:textId="77777777" w:rsidR="004304FC" w:rsidRPr="00AD284C" w:rsidRDefault="004304FC" w:rsidP="00AF47EE">
      <w:pPr>
        <w:spacing w:line="288" w:lineRule="auto"/>
        <w:jc w:val="both"/>
        <w:rPr>
          <w:b/>
          <w:sz w:val="24"/>
          <w:szCs w:val="24"/>
        </w:rPr>
      </w:pPr>
      <w:r w:rsidRPr="00AD284C">
        <w:rPr>
          <w:b/>
          <w:sz w:val="24"/>
          <w:szCs w:val="24"/>
        </w:rPr>
        <w:t>IX. Termin związania ofertą</w:t>
      </w:r>
    </w:p>
    <w:p w14:paraId="4C0059DB" w14:textId="77777777" w:rsidR="004304FC" w:rsidRPr="00AD284C" w:rsidRDefault="004304FC" w:rsidP="002251F9">
      <w:pPr>
        <w:pStyle w:val="Akapitzlist"/>
        <w:numPr>
          <w:ilvl w:val="0"/>
          <w:numId w:val="18"/>
        </w:numPr>
        <w:spacing w:line="288" w:lineRule="auto"/>
        <w:ind w:left="357" w:hanging="357"/>
        <w:jc w:val="both"/>
        <w:rPr>
          <w:sz w:val="24"/>
          <w:szCs w:val="24"/>
        </w:rPr>
      </w:pPr>
      <w:r w:rsidRPr="00AD284C">
        <w:rPr>
          <w:sz w:val="24"/>
          <w:szCs w:val="24"/>
        </w:rPr>
        <w:t>Wykonawca jest związany ofertą do upływu terminu 30 dni.</w:t>
      </w:r>
    </w:p>
    <w:p w14:paraId="4484062B" w14:textId="77777777" w:rsidR="004304FC" w:rsidRPr="00AD284C" w:rsidRDefault="004304FC" w:rsidP="002251F9">
      <w:pPr>
        <w:pStyle w:val="Akapitzlist"/>
        <w:numPr>
          <w:ilvl w:val="0"/>
          <w:numId w:val="18"/>
        </w:numPr>
        <w:spacing w:line="288" w:lineRule="auto"/>
        <w:ind w:left="357" w:hanging="357"/>
        <w:jc w:val="both"/>
        <w:rPr>
          <w:sz w:val="24"/>
          <w:szCs w:val="24"/>
        </w:rPr>
      </w:pPr>
      <w:r w:rsidRPr="00AD284C">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7ED70C5" w14:textId="77777777" w:rsidR="004304FC" w:rsidRPr="00AD284C" w:rsidRDefault="004304FC" w:rsidP="002251F9">
      <w:pPr>
        <w:pStyle w:val="Akapitzlist"/>
        <w:numPr>
          <w:ilvl w:val="0"/>
          <w:numId w:val="18"/>
        </w:numPr>
        <w:spacing w:line="288" w:lineRule="auto"/>
        <w:ind w:left="357" w:hanging="357"/>
        <w:jc w:val="both"/>
        <w:rPr>
          <w:sz w:val="24"/>
          <w:szCs w:val="24"/>
        </w:rPr>
      </w:pPr>
      <w:r w:rsidRPr="00AD284C">
        <w:rPr>
          <w:sz w:val="24"/>
          <w:szCs w:val="24"/>
        </w:rPr>
        <w:t>Odmowa wyrażenia, o której mowa w ust. 2, nie powoduje utraty wadium.</w:t>
      </w:r>
    </w:p>
    <w:p w14:paraId="0B0C048B" w14:textId="77777777" w:rsidR="004304FC" w:rsidRPr="00AD284C" w:rsidRDefault="004304FC" w:rsidP="002251F9">
      <w:pPr>
        <w:pStyle w:val="Akapitzlist"/>
        <w:numPr>
          <w:ilvl w:val="0"/>
          <w:numId w:val="18"/>
        </w:numPr>
        <w:spacing w:line="288" w:lineRule="auto"/>
        <w:ind w:left="357" w:hanging="357"/>
        <w:jc w:val="both"/>
        <w:rPr>
          <w:sz w:val="24"/>
          <w:szCs w:val="24"/>
        </w:rPr>
      </w:pPr>
      <w:r w:rsidRPr="00AD284C">
        <w:rPr>
          <w:sz w:val="24"/>
          <w:szCs w:val="24"/>
        </w:rPr>
        <w:t xml:space="preserve">Przedłużenie terminu związania ofertą jest dopuszczalne tylko z jednoczesnym przedłużeniem okresu ważności wadium albo, jeżeli nie jest to możliwe, z wniesieniem </w:t>
      </w:r>
      <w:r w:rsidRPr="00AD284C">
        <w:rPr>
          <w:sz w:val="24"/>
          <w:szCs w:val="24"/>
        </w:rP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170D34" w14:textId="77777777" w:rsidR="004304FC" w:rsidRPr="00AD284C" w:rsidRDefault="004304FC" w:rsidP="002251F9">
      <w:pPr>
        <w:pStyle w:val="Akapitzlist"/>
        <w:numPr>
          <w:ilvl w:val="0"/>
          <w:numId w:val="18"/>
        </w:numPr>
        <w:spacing w:line="288" w:lineRule="auto"/>
        <w:ind w:left="357" w:hanging="357"/>
        <w:jc w:val="both"/>
        <w:rPr>
          <w:sz w:val="24"/>
          <w:szCs w:val="24"/>
        </w:rPr>
      </w:pPr>
      <w:r w:rsidRPr="00AD284C">
        <w:rPr>
          <w:sz w:val="24"/>
          <w:szCs w:val="24"/>
        </w:rPr>
        <w:t>Bieg terminu związania ofertą rozpoczyna się wraz z upływem terminu składania ofert.</w:t>
      </w:r>
    </w:p>
    <w:p w14:paraId="7A627361" w14:textId="77777777" w:rsidR="004304FC" w:rsidRPr="00AD284C" w:rsidRDefault="004304FC" w:rsidP="00AF47EE">
      <w:pPr>
        <w:spacing w:line="288" w:lineRule="auto"/>
        <w:jc w:val="both"/>
        <w:rPr>
          <w:b/>
          <w:sz w:val="24"/>
          <w:szCs w:val="24"/>
        </w:rPr>
      </w:pPr>
    </w:p>
    <w:p w14:paraId="2DF15B3B" w14:textId="77777777" w:rsidR="004304FC" w:rsidRPr="00AD284C" w:rsidRDefault="004304FC" w:rsidP="00AF47EE">
      <w:pPr>
        <w:spacing w:line="288" w:lineRule="auto"/>
        <w:jc w:val="both"/>
        <w:rPr>
          <w:b/>
          <w:sz w:val="24"/>
          <w:szCs w:val="24"/>
        </w:rPr>
      </w:pPr>
      <w:r w:rsidRPr="00AD284C">
        <w:rPr>
          <w:b/>
          <w:sz w:val="24"/>
          <w:szCs w:val="24"/>
        </w:rPr>
        <w:t>X. Opis sposobu przygotowania ofert</w:t>
      </w:r>
    </w:p>
    <w:p w14:paraId="1F45BE2D"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Oferta musi zawierać następujące oświadczenia i formularze:</w:t>
      </w:r>
    </w:p>
    <w:p w14:paraId="519D92B9"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 xml:space="preserve">wypełniony formularz ofertowy dla części I i/lub II sporządzony według wzoru stanowiącego </w:t>
      </w:r>
      <w:r w:rsidRPr="00AD284C">
        <w:rPr>
          <w:b/>
          <w:sz w:val="24"/>
          <w:szCs w:val="24"/>
        </w:rPr>
        <w:t>Załącznik nr 1 do SIWZ</w:t>
      </w:r>
      <w:r w:rsidRPr="00AD284C">
        <w:rPr>
          <w:sz w:val="24"/>
          <w:szCs w:val="24"/>
        </w:rPr>
        <w:t>,</w:t>
      </w:r>
    </w:p>
    <w:p w14:paraId="25129CE6"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oświadczenia wymienione w rozdziale VI pkt. 1-4 niniejszej SIWZ,</w:t>
      </w:r>
    </w:p>
    <w:p w14:paraId="5619E74A"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kartę katalogową (lub stosowny fragment dokumentacji technicznej) modułów fotowoltaicznych, przy użyciu których zrealizowany zostanie przedmiot zamówienia, oraz certyfikatów lub raportów z badań, potwierdzających łącznie spełnienie wszystkich wymagań (minimalnych lub minimalnych wraz z wymaganiami rozszerzonymi) zawartych w dokumentacji przetargowej i określonych w kryteriach oceny ofert,</w:t>
      </w:r>
    </w:p>
    <w:p w14:paraId="3ACAE384"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kartę katalogową (lub stosowny fragment dokumentacji technicznej) falowników jedno- i wielofazowych, przy użyciu których zrealizowany zostanie przedmiot zamówienia, oraz certyfikatów lub raportów z badań, potwierdzających łącznie spełnienie wszystkich wymagań (minimalnych lub minimalnych wraz z wymaganiami rozszerzonymi) zawartych w dokumentacji przetargowej i określonych w kryteriach oceny ofert,</w:t>
      </w:r>
    </w:p>
    <w:p w14:paraId="14870C6F"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kartę katalogową (lub stosowny fragment dokumentacji technicznej) pomp ciepła glikol-woda i powietrze-woda, przy użyciu których zrealizowany zostanie przedmiot zamówienia, oraz certyfikatów lub raportów z badań, potwierdzających łącznie spełnienie wszystkich wymagań (minimalnych lub minimalnych wraz z wymaganiami rozszerzonymi) zawartych w dokumentacji przetargowej i określonych w kryteriach oceny ofert,</w:t>
      </w:r>
    </w:p>
    <w:p w14:paraId="1BF4AAC2"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kartę katalogową (lub stosowny fragment dokumentacji technicznej) kolektorów słonecznych, przy użyciu których zrealizowany zostanie przedmiot zamówienia, oraz certyfikatów lub raportów z badań, potwierdzających łącznie spełnienie wszystkich wymagań minimalnych zawartych w dokumentacji przetargowej i określonych w kryteriach oceny ofert,</w:t>
      </w:r>
    </w:p>
    <w:p w14:paraId="1447A34E" w14:textId="0F913F1F"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 xml:space="preserve">pisemne zobowiązanie innych podmiotów do oddania do dyspozycji Wykonawcy niezbędnych zasobów na potrzeby realizacji zamówienia, jeśli dotyczy, sporządzone według wzoru stanowiącego </w:t>
      </w:r>
      <w:r w:rsidR="00AA0271" w:rsidRPr="00AD284C">
        <w:rPr>
          <w:b/>
          <w:sz w:val="24"/>
          <w:szCs w:val="24"/>
        </w:rPr>
        <w:t>Załącznik nr 7</w:t>
      </w:r>
      <w:r w:rsidRPr="00AD284C">
        <w:rPr>
          <w:b/>
          <w:sz w:val="24"/>
          <w:szCs w:val="24"/>
        </w:rPr>
        <w:t xml:space="preserve"> do SIWZ</w:t>
      </w:r>
      <w:r w:rsidRPr="00AD284C">
        <w:rPr>
          <w:sz w:val="24"/>
          <w:szCs w:val="24"/>
        </w:rPr>
        <w:t xml:space="preserve"> ,</w:t>
      </w:r>
    </w:p>
    <w:p w14:paraId="1B509E1C"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pełnomocnictwo, do reprezentowania i podpisania dokumentacji ofertowej, jeśli Wykonawca jest reprezentowany niezgodnie z zapisem we właściwym rejestrze lub zaświadczeniu o wpisie do ewidencji działalności gospodarczej,</w:t>
      </w:r>
    </w:p>
    <w:p w14:paraId="7ECE698A" w14:textId="77777777" w:rsidR="004304FC" w:rsidRPr="00AD284C" w:rsidRDefault="004304FC" w:rsidP="002251F9">
      <w:pPr>
        <w:pStyle w:val="Akapitzlist"/>
        <w:numPr>
          <w:ilvl w:val="0"/>
          <w:numId w:val="26"/>
        </w:numPr>
        <w:spacing w:line="288" w:lineRule="auto"/>
        <w:ind w:left="714" w:hanging="357"/>
        <w:jc w:val="both"/>
        <w:rPr>
          <w:sz w:val="24"/>
          <w:szCs w:val="24"/>
        </w:rPr>
      </w:pPr>
      <w:r w:rsidRPr="00AD284C">
        <w:rPr>
          <w:sz w:val="24"/>
          <w:szCs w:val="24"/>
        </w:rPr>
        <w:t xml:space="preserve">pełnomocnictwo dla lidera konsorcjum, w przypadku Wykonawców ubiegających się wspólnie o udzielenie zamówienia, do reprezentowania ich w postępowaniu o </w:t>
      </w:r>
      <w:r w:rsidRPr="00AD284C">
        <w:rPr>
          <w:sz w:val="24"/>
          <w:szCs w:val="24"/>
        </w:rPr>
        <w:lastRenderedPageBreak/>
        <w:t>udzielenie zamówienia albo reprezentowania w postępowaniu i zawarcia umowy w przypadku wyboru ich oferty jako najkorzystniejszej.</w:t>
      </w:r>
    </w:p>
    <w:p w14:paraId="4FB3DD60"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2408AA9"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Dokumenty sporządzone w języku obcym są składane wraz z tłumaczeniem na język polski.</w:t>
      </w:r>
    </w:p>
    <w:p w14:paraId="4114469E" w14:textId="77777777" w:rsidR="004304FC" w:rsidRPr="00AD284C" w:rsidRDefault="004304FC" w:rsidP="00AF47EE">
      <w:pPr>
        <w:pStyle w:val="Akapitzlist"/>
        <w:numPr>
          <w:ilvl w:val="6"/>
          <w:numId w:val="6"/>
        </w:numPr>
        <w:spacing w:line="288" w:lineRule="auto"/>
        <w:ind w:left="357" w:hanging="357"/>
        <w:jc w:val="both"/>
        <w:rPr>
          <w:color w:val="000000" w:themeColor="text1"/>
          <w:sz w:val="24"/>
          <w:szCs w:val="24"/>
        </w:rPr>
      </w:pPr>
      <w:r w:rsidRPr="00AD284C">
        <w:rPr>
          <w:sz w:val="24"/>
          <w:szCs w:val="24"/>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w:t>
      </w:r>
      <w:r w:rsidRPr="00AD284C">
        <w:rPr>
          <w:color w:val="000000" w:themeColor="text1"/>
          <w:sz w:val="24"/>
          <w:szCs w:val="24"/>
        </w:rPr>
        <w:t>notarialnie.</w:t>
      </w:r>
    </w:p>
    <w:p w14:paraId="41E5F157" w14:textId="77777777" w:rsidR="004304FC" w:rsidRPr="00AD284C" w:rsidRDefault="004304FC" w:rsidP="00B7052E">
      <w:pPr>
        <w:pStyle w:val="Akapitzlist"/>
        <w:numPr>
          <w:ilvl w:val="6"/>
          <w:numId w:val="6"/>
        </w:numPr>
        <w:spacing w:line="288" w:lineRule="auto"/>
        <w:ind w:left="357" w:hanging="357"/>
        <w:jc w:val="both"/>
        <w:rPr>
          <w:color w:val="000000" w:themeColor="text1"/>
          <w:sz w:val="24"/>
          <w:szCs w:val="24"/>
        </w:rPr>
      </w:pPr>
      <w:r w:rsidRPr="00AD284C">
        <w:rPr>
          <w:color w:val="000000" w:themeColor="text1"/>
          <w:sz w:val="24"/>
          <w:szCs w:val="24"/>
        </w:rPr>
        <w:t xml:space="preserve">Wykonawca ma prawo złożyć tylko jedną ofertę dla : </w:t>
      </w:r>
    </w:p>
    <w:p w14:paraId="2D687D8F" w14:textId="42D43774" w:rsidR="004304FC" w:rsidRPr="00AD284C" w:rsidRDefault="004304FC" w:rsidP="00B7052E">
      <w:pPr>
        <w:pStyle w:val="Akapitzlist"/>
        <w:numPr>
          <w:ilvl w:val="7"/>
          <w:numId w:val="6"/>
        </w:numPr>
        <w:spacing w:line="288" w:lineRule="auto"/>
        <w:ind w:left="1418" w:hanging="284"/>
        <w:jc w:val="both"/>
        <w:rPr>
          <w:color w:val="000000" w:themeColor="text1"/>
          <w:sz w:val="24"/>
          <w:szCs w:val="24"/>
        </w:rPr>
      </w:pPr>
      <w:r w:rsidRPr="00AD284C">
        <w:rPr>
          <w:color w:val="000000" w:themeColor="text1"/>
          <w:sz w:val="24"/>
          <w:szCs w:val="24"/>
        </w:rPr>
        <w:t xml:space="preserve">Części  I </w:t>
      </w:r>
      <w:r w:rsidR="00247794" w:rsidRPr="00AD284C">
        <w:rPr>
          <w:color w:val="000000" w:themeColor="text1"/>
          <w:sz w:val="24"/>
          <w:szCs w:val="24"/>
        </w:rPr>
        <w:t>(pierwszej)</w:t>
      </w:r>
    </w:p>
    <w:p w14:paraId="1CA5A075" w14:textId="77777777" w:rsidR="004304FC" w:rsidRPr="00AD284C" w:rsidRDefault="004304FC" w:rsidP="00B7052E">
      <w:pPr>
        <w:pStyle w:val="Akapitzlist"/>
        <w:spacing w:line="288" w:lineRule="auto"/>
        <w:ind w:left="1418"/>
        <w:jc w:val="both"/>
        <w:rPr>
          <w:color w:val="000000" w:themeColor="text1"/>
          <w:sz w:val="24"/>
          <w:szCs w:val="24"/>
        </w:rPr>
      </w:pPr>
      <w:r w:rsidRPr="00AD284C">
        <w:rPr>
          <w:color w:val="000000" w:themeColor="text1"/>
          <w:sz w:val="24"/>
          <w:szCs w:val="24"/>
        </w:rPr>
        <w:t xml:space="preserve">lub / i  </w:t>
      </w:r>
    </w:p>
    <w:p w14:paraId="19096340" w14:textId="626044FD" w:rsidR="004304FC" w:rsidRPr="00AD284C" w:rsidRDefault="004304FC" w:rsidP="00B7052E">
      <w:pPr>
        <w:pStyle w:val="Akapitzlist"/>
        <w:numPr>
          <w:ilvl w:val="7"/>
          <w:numId w:val="6"/>
        </w:numPr>
        <w:spacing w:line="288" w:lineRule="auto"/>
        <w:ind w:left="1418" w:hanging="284"/>
        <w:jc w:val="both"/>
        <w:rPr>
          <w:color w:val="000000" w:themeColor="text1"/>
          <w:sz w:val="24"/>
          <w:szCs w:val="24"/>
        </w:rPr>
      </w:pPr>
      <w:r w:rsidRPr="00AD284C">
        <w:rPr>
          <w:color w:val="000000" w:themeColor="text1"/>
          <w:sz w:val="24"/>
          <w:szCs w:val="24"/>
        </w:rPr>
        <w:t xml:space="preserve">Części  II </w:t>
      </w:r>
      <w:r w:rsidR="00247794" w:rsidRPr="00AD284C">
        <w:rPr>
          <w:color w:val="000000" w:themeColor="text1"/>
          <w:sz w:val="24"/>
          <w:szCs w:val="24"/>
        </w:rPr>
        <w:t>(drugiej)</w:t>
      </w:r>
    </w:p>
    <w:p w14:paraId="7703832B" w14:textId="4F9EAF44" w:rsidR="004304FC" w:rsidRPr="00AD284C" w:rsidRDefault="004304FC" w:rsidP="00B7052E">
      <w:pPr>
        <w:pStyle w:val="Akapitzlist"/>
        <w:numPr>
          <w:ilvl w:val="6"/>
          <w:numId w:val="6"/>
        </w:numPr>
        <w:spacing w:line="288" w:lineRule="auto"/>
        <w:ind w:left="426"/>
        <w:jc w:val="both"/>
        <w:rPr>
          <w:color w:val="000000" w:themeColor="text1"/>
          <w:sz w:val="24"/>
          <w:szCs w:val="24"/>
          <w:u w:val="single"/>
        </w:rPr>
      </w:pPr>
      <w:r w:rsidRPr="00AD284C">
        <w:rPr>
          <w:color w:val="000000" w:themeColor="text1"/>
          <w:sz w:val="24"/>
          <w:szCs w:val="24"/>
        </w:rPr>
        <w:t>Treść złożonej oferty musi odpowiadać treści niniejszej SIWZ i musi być jednoznacznie opisana, aby Zamawiający mógł ją w prosty sposób przypisać</w:t>
      </w:r>
      <w:r w:rsidR="008074D1" w:rsidRPr="00AD284C">
        <w:rPr>
          <w:color w:val="000000" w:themeColor="text1"/>
          <w:sz w:val="24"/>
          <w:szCs w:val="24"/>
        </w:rPr>
        <w:t xml:space="preserve"> do części I, albo do części II.</w:t>
      </w:r>
    </w:p>
    <w:p w14:paraId="5CCBFE68"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color w:val="000000" w:themeColor="text1"/>
          <w:sz w:val="24"/>
          <w:szCs w:val="24"/>
        </w:rPr>
        <w:t>Wykonawca ponosi wszystkie</w:t>
      </w:r>
      <w:r w:rsidRPr="00AD284C">
        <w:rPr>
          <w:sz w:val="24"/>
          <w:szCs w:val="24"/>
        </w:rPr>
        <w:t xml:space="preserve"> koszty związane z przygotowaniem i złożeniem oferty.</w:t>
      </w:r>
    </w:p>
    <w:p w14:paraId="18EBCA4E"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Wszystkie strony oferty powinny zostać kolejno ponumerowane i spięte w sposób trwały. Oferta powinna zawierać także spis treści.</w:t>
      </w:r>
    </w:p>
    <w:p w14:paraId="28BCC2BE"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Poprawki lub zmiany (również przy użyciu korektora) w ofercie, powinny być parafowane własnoręcznie przez osobę podpisującą ofertę.</w:t>
      </w:r>
    </w:p>
    <w:p w14:paraId="6C87B389"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Ofertę należy złożyć w zamkniętej kopercie, w siedzibie Zamawiającego i opisać w następujący sposób:</w:t>
      </w:r>
    </w:p>
    <w:p w14:paraId="2CFF77AC" w14:textId="77777777" w:rsidR="004304FC" w:rsidRPr="00AD284C" w:rsidRDefault="004304FC" w:rsidP="00AF47EE">
      <w:pPr>
        <w:spacing w:line="288" w:lineRule="auto"/>
        <w:ind w:firstLine="357"/>
        <w:jc w:val="center"/>
        <w:rPr>
          <w:b/>
          <w:sz w:val="24"/>
          <w:szCs w:val="24"/>
        </w:rPr>
      </w:pPr>
    </w:p>
    <w:p w14:paraId="5F9EC059" w14:textId="77777777" w:rsidR="004304FC" w:rsidRPr="00AD284C" w:rsidRDefault="004304FC" w:rsidP="00AF47EE">
      <w:pPr>
        <w:spacing w:line="288" w:lineRule="auto"/>
        <w:ind w:firstLine="357"/>
        <w:jc w:val="center"/>
        <w:rPr>
          <w:b/>
          <w:sz w:val="24"/>
          <w:szCs w:val="24"/>
        </w:rPr>
      </w:pPr>
      <w:r w:rsidRPr="00AD284C">
        <w:rPr>
          <w:b/>
          <w:sz w:val="24"/>
          <w:szCs w:val="24"/>
        </w:rPr>
        <w:t>Oferta w postępowaniu o udzielenie zamówienia publicznego pn.:</w:t>
      </w:r>
    </w:p>
    <w:p w14:paraId="6845FF61" w14:textId="39495501" w:rsidR="004304FC" w:rsidRPr="00AD284C" w:rsidRDefault="00F73E02" w:rsidP="00D93B2A">
      <w:pPr>
        <w:autoSpaceDE w:val="0"/>
        <w:autoSpaceDN w:val="0"/>
        <w:adjustRightInd w:val="0"/>
        <w:spacing w:line="276" w:lineRule="auto"/>
        <w:jc w:val="center"/>
        <w:rPr>
          <w:b/>
          <w:sz w:val="24"/>
          <w:szCs w:val="24"/>
        </w:rPr>
      </w:pPr>
      <w:r>
        <w:rPr>
          <w:b/>
          <w:sz w:val="24"/>
          <w:szCs w:val="24"/>
        </w:rPr>
        <w:t xml:space="preserve">Część I </w:t>
      </w:r>
      <w:r w:rsidR="004304FC" w:rsidRPr="00AD284C">
        <w:rPr>
          <w:b/>
          <w:sz w:val="24"/>
          <w:szCs w:val="24"/>
        </w:rPr>
        <w:t>„Odnawialne Źródła Energii w gminach: Sochaczew, Nowa Sucha, Rybno i Teresin”</w:t>
      </w:r>
    </w:p>
    <w:p w14:paraId="60631F67" w14:textId="4FE6DEA9" w:rsidR="004304FC" w:rsidRPr="00AD284C" w:rsidRDefault="004304FC" w:rsidP="00D93B2A">
      <w:pPr>
        <w:spacing w:line="288" w:lineRule="auto"/>
        <w:jc w:val="center"/>
        <w:rPr>
          <w:rStyle w:val="apple-style-span"/>
          <w:b/>
          <w:color w:val="00000A"/>
          <w:sz w:val="24"/>
          <w:szCs w:val="24"/>
        </w:rPr>
      </w:pPr>
      <w:r w:rsidRPr="00AD284C">
        <w:rPr>
          <w:rStyle w:val="apple-style-span"/>
          <w:b/>
          <w:color w:val="00000A"/>
          <w:sz w:val="24"/>
          <w:szCs w:val="24"/>
        </w:rPr>
        <w:t xml:space="preserve">oraz </w:t>
      </w:r>
      <w:r w:rsidR="00F73E02">
        <w:rPr>
          <w:rStyle w:val="apple-style-span"/>
          <w:b/>
          <w:color w:val="00000A"/>
          <w:sz w:val="24"/>
          <w:szCs w:val="24"/>
        </w:rPr>
        <w:t xml:space="preserve">i/ lub </w:t>
      </w:r>
      <w:r w:rsidR="00456909">
        <w:rPr>
          <w:rStyle w:val="apple-style-span"/>
          <w:b/>
          <w:color w:val="00000A"/>
          <w:sz w:val="24"/>
          <w:szCs w:val="24"/>
        </w:rPr>
        <w:t xml:space="preserve"> Część II </w:t>
      </w:r>
      <w:r w:rsidRPr="00AD284C">
        <w:rPr>
          <w:b/>
          <w:sz w:val="24"/>
          <w:szCs w:val="24"/>
        </w:rPr>
        <w:t>„Odnawialne Źródła Energii w gminach: Sochaczew, Nowa Sucha, Rybno i Teresin – etap II”</w:t>
      </w:r>
      <w:r w:rsidRPr="00AD284C">
        <w:rPr>
          <w:b/>
          <w:color w:val="00000A"/>
          <w:sz w:val="24"/>
          <w:szCs w:val="24"/>
        </w:rPr>
        <w:t xml:space="preserve"> </w:t>
      </w:r>
      <w:r w:rsidRPr="00AD284C">
        <w:rPr>
          <w:rStyle w:val="apple-style-span"/>
          <w:b/>
          <w:color w:val="00000A"/>
          <w:sz w:val="24"/>
          <w:szCs w:val="24"/>
        </w:rPr>
        <w:t>współfinansowanych ze środków Regionalnego Programu Operacyjnego</w:t>
      </w:r>
    </w:p>
    <w:p w14:paraId="55B89339" w14:textId="77777777" w:rsidR="004304FC" w:rsidRPr="00AD284C" w:rsidRDefault="004304FC" w:rsidP="00D93B2A">
      <w:pPr>
        <w:spacing w:line="288" w:lineRule="auto"/>
        <w:jc w:val="center"/>
        <w:rPr>
          <w:b/>
          <w:color w:val="00000A"/>
          <w:sz w:val="24"/>
          <w:szCs w:val="24"/>
        </w:rPr>
      </w:pPr>
      <w:r w:rsidRPr="00AD284C">
        <w:rPr>
          <w:rStyle w:val="apple-style-span"/>
          <w:b/>
          <w:color w:val="00000A"/>
          <w:sz w:val="24"/>
          <w:szCs w:val="24"/>
        </w:rPr>
        <w:t>Województwa Mazowieckiego 2014-2020</w:t>
      </w:r>
    </w:p>
    <w:p w14:paraId="24F4E5A0" w14:textId="77777777" w:rsidR="004304FC" w:rsidRPr="00AD284C" w:rsidRDefault="004304FC" w:rsidP="00AF47EE">
      <w:pPr>
        <w:spacing w:line="288" w:lineRule="auto"/>
        <w:jc w:val="center"/>
        <w:rPr>
          <w:rStyle w:val="apple-style-span"/>
          <w:b/>
          <w:color w:val="00000A"/>
          <w:sz w:val="24"/>
          <w:szCs w:val="24"/>
          <w:highlight w:val="yellow"/>
        </w:rPr>
      </w:pPr>
    </w:p>
    <w:p w14:paraId="6219DE86" w14:textId="7CEE6AFC" w:rsidR="004304FC" w:rsidRPr="00AD284C" w:rsidRDefault="004304FC" w:rsidP="00AF47EE">
      <w:pPr>
        <w:spacing w:line="288" w:lineRule="auto"/>
        <w:jc w:val="center"/>
        <w:rPr>
          <w:rStyle w:val="apple-style-span"/>
          <w:b/>
          <w:color w:val="00000A"/>
          <w:sz w:val="24"/>
          <w:szCs w:val="24"/>
        </w:rPr>
      </w:pPr>
      <w:r w:rsidRPr="00AD284C">
        <w:rPr>
          <w:rStyle w:val="apple-style-span"/>
          <w:b/>
          <w:color w:val="00000A"/>
          <w:sz w:val="24"/>
          <w:szCs w:val="24"/>
        </w:rPr>
        <w:t xml:space="preserve">Nie otwierać przed dniem </w:t>
      </w:r>
      <w:r w:rsidR="00456909">
        <w:rPr>
          <w:rStyle w:val="apple-style-span"/>
          <w:b/>
          <w:color w:val="00000A"/>
          <w:sz w:val="24"/>
          <w:szCs w:val="24"/>
        </w:rPr>
        <w:t>09.02</w:t>
      </w:r>
      <w:r w:rsidR="00A1635C" w:rsidRPr="00AD284C">
        <w:rPr>
          <w:rStyle w:val="apple-style-span"/>
          <w:b/>
          <w:color w:val="00000A"/>
          <w:sz w:val="24"/>
          <w:szCs w:val="24"/>
        </w:rPr>
        <w:t>.</w:t>
      </w:r>
      <w:r w:rsidRPr="00AD284C">
        <w:rPr>
          <w:rStyle w:val="apple-style-span"/>
          <w:b/>
          <w:color w:val="00000A"/>
          <w:sz w:val="24"/>
          <w:szCs w:val="24"/>
        </w:rPr>
        <w:t>2018 r. do godz.10:15</w:t>
      </w:r>
    </w:p>
    <w:p w14:paraId="157AABC0" w14:textId="77777777" w:rsidR="004304FC" w:rsidRPr="00AD284C" w:rsidRDefault="004304FC" w:rsidP="00AF47EE">
      <w:pPr>
        <w:spacing w:line="288" w:lineRule="auto"/>
        <w:rPr>
          <w:rStyle w:val="apple-style-span"/>
          <w:color w:val="00000A"/>
          <w:sz w:val="24"/>
          <w:szCs w:val="24"/>
        </w:rPr>
      </w:pPr>
    </w:p>
    <w:p w14:paraId="1E1B9BE6" w14:textId="77777777" w:rsidR="004304FC" w:rsidRPr="00AD284C" w:rsidRDefault="004304FC" w:rsidP="00AF47EE">
      <w:pPr>
        <w:spacing w:line="288" w:lineRule="auto"/>
        <w:ind w:firstLine="357"/>
        <w:rPr>
          <w:rStyle w:val="apple-style-span"/>
          <w:color w:val="00000A"/>
          <w:sz w:val="24"/>
          <w:szCs w:val="24"/>
        </w:rPr>
      </w:pPr>
      <w:r w:rsidRPr="00AD284C">
        <w:rPr>
          <w:rStyle w:val="apple-style-span"/>
          <w:color w:val="00000A"/>
          <w:sz w:val="24"/>
          <w:szCs w:val="24"/>
        </w:rPr>
        <w:t>i opatrzyć nazwą i dokładnym adresem Wykonawcy.</w:t>
      </w:r>
    </w:p>
    <w:p w14:paraId="24389468" w14:textId="77777777" w:rsidR="004304FC" w:rsidRPr="00AD284C" w:rsidRDefault="004304FC" w:rsidP="00AF47EE">
      <w:pPr>
        <w:spacing w:line="288" w:lineRule="auto"/>
        <w:rPr>
          <w:rStyle w:val="apple-style-span"/>
          <w:color w:val="00000A"/>
          <w:sz w:val="24"/>
          <w:szCs w:val="24"/>
        </w:rPr>
      </w:pPr>
    </w:p>
    <w:p w14:paraId="29A2290F"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 xml:space="preserve">Postępowanie o udzielenie zamówienia jest jawne. Składane w postępowaniu oferty są jawne i udostępniane od chwili ich otwarcia. Nie ujawnia się informacji stanowiących tajemnicę przedsiębiorstwa w rozumieniu przepisów o zwalczaniu nieuczciwej </w:t>
      </w:r>
      <w:r w:rsidRPr="00AD284C">
        <w:rPr>
          <w:sz w:val="24"/>
          <w:szCs w:val="24"/>
        </w:rPr>
        <w:lastRenderedPageBreak/>
        <w:t>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4D0DDEAB"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AD284C">
        <w:rPr>
          <w:color w:val="000000"/>
          <w:sz w:val="24"/>
          <w:szCs w:val="24"/>
        </w:rPr>
        <w:t>, że wszelkie oświadczenia i zaświadczenia składane w trakcie niniejszego postępowania są jawne bez zastrzeżeń.</w:t>
      </w:r>
    </w:p>
    <w:p w14:paraId="28242522"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bCs/>
          <w:sz w:val="24"/>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B1491E"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54ECD7A"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B2DA966" w14:textId="77777777" w:rsidR="004304FC" w:rsidRPr="00AD284C" w:rsidRDefault="004304FC" w:rsidP="00AF47EE">
      <w:pPr>
        <w:pStyle w:val="Akapitzlist"/>
        <w:numPr>
          <w:ilvl w:val="6"/>
          <w:numId w:val="6"/>
        </w:numPr>
        <w:spacing w:line="288" w:lineRule="auto"/>
        <w:ind w:left="357" w:hanging="357"/>
        <w:jc w:val="both"/>
        <w:rPr>
          <w:sz w:val="24"/>
          <w:szCs w:val="24"/>
        </w:rPr>
      </w:pPr>
      <w:r w:rsidRPr="00AD284C">
        <w:rPr>
          <w:sz w:val="24"/>
          <w:szCs w:val="24"/>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41C86CFF" w14:textId="77777777" w:rsidR="004304FC" w:rsidRPr="00AD284C" w:rsidRDefault="004304FC" w:rsidP="00AF47EE">
      <w:pPr>
        <w:spacing w:line="288" w:lineRule="auto"/>
        <w:jc w:val="both"/>
        <w:rPr>
          <w:sz w:val="24"/>
          <w:szCs w:val="24"/>
        </w:rPr>
      </w:pPr>
    </w:p>
    <w:p w14:paraId="410A3C4B" w14:textId="77777777" w:rsidR="004304FC" w:rsidRPr="00AD284C" w:rsidRDefault="004304FC" w:rsidP="00AF47EE">
      <w:pPr>
        <w:spacing w:line="288" w:lineRule="auto"/>
        <w:jc w:val="both"/>
        <w:rPr>
          <w:b/>
          <w:sz w:val="24"/>
          <w:szCs w:val="24"/>
        </w:rPr>
      </w:pPr>
      <w:r w:rsidRPr="00AD284C">
        <w:rPr>
          <w:b/>
          <w:sz w:val="24"/>
          <w:szCs w:val="24"/>
        </w:rPr>
        <w:t>XI. Miejsce oraz termin składania i otwarcia ofert</w:t>
      </w:r>
    </w:p>
    <w:p w14:paraId="40B7D1ED" w14:textId="296521FB" w:rsidR="004304FC" w:rsidRPr="00AD284C" w:rsidRDefault="004304FC" w:rsidP="00E151BF">
      <w:pPr>
        <w:jc w:val="both"/>
        <w:rPr>
          <w:b/>
          <w:sz w:val="24"/>
          <w:szCs w:val="24"/>
        </w:rPr>
      </w:pPr>
      <w:r w:rsidRPr="00AD284C">
        <w:rPr>
          <w:sz w:val="24"/>
          <w:szCs w:val="24"/>
        </w:rPr>
        <w:t xml:space="preserve">Ofertę należy złożyć w siedzibie Gminy Sochaczew, Ul. Warszawska 115, 96-500 Sochaczew do dnia </w:t>
      </w:r>
      <w:r w:rsidR="00A1635C" w:rsidRPr="00AD284C">
        <w:rPr>
          <w:sz w:val="24"/>
          <w:szCs w:val="24"/>
        </w:rPr>
        <w:t>09.</w:t>
      </w:r>
      <w:r w:rsidR="007818CF">
        <w:rPr>
          <w:sz w:val="24"/>
          <w:szCs w:val="24"/>
        </w:rPr>
        <w:t>02</w:t>
      </w:r>
      <w:r w:rsidRPr="00AD284C">
        <w:rPr>
          <w:sz w:val="24"/>
          <w:szCs w:val="24"/>
        </w:rPr>
        <w:t>.2018 r. do godziny 10:00 i zaadresować zgodnie z opisem przedstawionym w rozdziale X niniejszej SIWZ.</w:t>
      </w:r>
    </w:p>
    <w:p w14:paraId="66FD5247" w14:textId="77777777" w:rsidR="004304FC" w:rsidRPr="00AD284C" w:rsidRDefault="004304FC" w:rsidP="002251F9">
      <w:pPr>
        <w:pStyle w:val="Akapitzlist"/>
        <w:numPr>
          <w:ilvl w:val="0"/>
          <w:numId w:val="28"/>
        </w:numPr>
        <w:spacing w:line="288" w:lineRule="auto"/>
        <w:ind w:left="357" w:hanging="357"/>
        <w:jc w:val="both"/>
        <w:rPr>
          <w:sz w:val="24"/>
          <w:szCs w:val="24"/>
        </w:rPr>
      </w:pPr>
      <w:r w:rsidRPr="00AD284C">
        <w:rPr>
          <w:rFonts w:eastAsia="Arial Unicode MS"/>
          <w:sz w:val="24"/>
          <w:szCs w:val="24"/>
        </w:rPr>
        <w:lastRenderedPageBreak/>
        <w:t>Decydujące znaczenie dla oceny zachowania terminu składania ofert ma data i godzina wpływu oferty do Zamawiającego, a nie data jej wysłania przesyłką pocztową czy kurierską.</w:t>
      </w:r>
    </w:p>
    <w:p w14:paraId="1F4A5E30" w14:textId="77777777" w:rsidR="004304FC" w:rsidRPr="00AD284C" w:rsidRDefault="004304FC" w:rsidP="002251F9">
      <w:pPr>
        <w:pStyle w:val="Akapitzlist"/>
        <w:numPr>
          <w:ilvl w:val="0"/>
          <w:numId w:val="28"/>
        </w:numPr>
        <w:spacing w:line="288" w:lineRule="auto"/>
        <w:ind w:left="357" w:hanging="357"/>
        <w:jc w:val="both"/>
        <w:rPr>
          <w:sz w:val="24"/>
          <w:szCs w:val="24"/>
        </w:rPr>
      </w:pPr>
      <w:r w:rsidRPr="00AD284C">
        <w:rPr>
          <w:sz w:val="24"/>
          <w:szCs w:val="24"/>
        </w:rPr>
        <w:t>Zamawiający nie ponosi odpowiedzialności za wcześniejsze otwarcie lub zaginięcie ofert nieoznaczonych wyraźnie i niezaadresowanych zgodnie z warunkami niniejszej SIWZ.</w:t>
      </w:r>
    </w:p>
    <w:p w14:paraId="030C1C9A" w14:textId="77777777" w:rsidR="004304FC" w:rsidRPr="00AD284C" w:rsidRDefault="004304FC" w:rsidP="002251F9">
      <w:pPr>
        <w:pStyle w:val="Akapitzlist"/>
        <w:numPr>
          <w:ilvl w:val="0"/>
          <w:numId w:val="28"/>
        </w:numPr>
        <w:spacing w:line="288" w:lineRule="auto"/>
        <w:ind w:left="357" w:hanging="357"/>
        <w:jc w:val="both"/>
        <w:rPr>
          <w:sz w:val="24"/>
          <w:szCs w:val="24"/>
        </w:rPr>
      </w:pPr>
      <w:r w:rsidRPr="00AD284C">
        <w:rPr>
          <w:rFonts w:eastAsia="Arial Unicode MS"/>
          <w:sz w:val="24"/>
          <w:szCs w:val="24"/>
        </w:rPr>
        <w:t>Oferta złożona po terminie wskazanym w ust. 1 zostanie odrzucona na podstawie art. 84 ust. 2 ustawy Ppz.</w:t>
      </w:r>
    </w:p>
    <w:p w14:paraId="02B1E62A" w14:textId="47DA2EAA" w:rsidR="004304FC" w:rsidRPr="00AD284C" w:rsidRDefault="004304FC" w:rsidP="002251F9">
      <w:pPr>
        <w:pStyle w:val="Akapitzlist"/>
        <w:numPr>
          <w:ilvl w:val="0"/>
          <w:numId w:val="28"/>
        </w:numPr>
        <w:spacing w:line="288" w:lineRule="auto"/>
        <w:ind w:left="357" w:hanging="357"/>
        <w:jc w:val="both"/>
        <w:rPr>
          <w:sz w:val="24"/>
          <w:szCs w:val="24"/>
        </w:rPr>
      </w:pPr>
      <w:r w:rsidRPr="00AD284C">
        <w:rPr>
          <w:sz w:val="24"/>
          <w:szCs w:val="24"/>
        </w:rPr>
        <w:t xml:space="preserve">Otwarcie ofert nastąpi w siedzibie Gminy Sochaczew, Ul. Warszawska 115, 96-500 Sochaczew dnia </w:t>
      </w:r>
      <w:r w:rsidR="00A1635C" w:rsidRPr="00AD284C">
        <w:rPr>
          <w:sz w:val="24"/>
          <w:szCs w:val="24"/>
        </w:rPr>
        <w:t>09.</w:t>
      </w:r>
      <w:r w:rsidR="00A471E3">
        <w:rPr>
          <w:sz w:val="24"/>
          <w:szCs w:val="24"/>
        </w:rPr>
        <w:t>02</w:t>
      </w:r>
      <w:r w:rsidRPr="00AD284C">
        <w:rPr>
          <w:sz w:val="24"/>
          <w:szCs w:val="24"/>
        </w:rPr>
        <w:t>.2018 r. o godzinie 10:15. Otwarcie ofert jest jawne.</w:t>
      </w:r>
    </w:p>
    <w:p w14:paraId="7DD77ECC" w14:textId="77777777" w:rsidR="004304FC" w:rsidRPr="00AD284C" w:rsidRDefault="004304FC" w:rsidP="002251F9">
      <w:pPr>
        <w:pStyle w:val="Akapitzlist"/>
        <w:numPr>
          <w:ilvl w:val="0"/>
          <w:numId w:val="28"/>
        </w:numPr>
        <w:spacing w:line="288" w:lineRule="auto"/>
        <w:ind w:left="357" w:hanging="357"/>
        <w:jc w:val="both"/>
        <w:rPr>
          <w:sz w:val="24"/>
          <w:szCs w:val="24"/>
        </w:rPr>
      </w:pPr>
      <w:r w:rsidRPr="00AD284C">
        <w:rPr>
          <w:sz w:val="24"/>
          <w:szCs w:val="24"/>
        </w:rPr>
        <w:t>Podczas otwarcia ofert Zamawiający odczyta informacje, o których mowa w art. 86 ust. 4 ustawy Pzp.</w:t>
      </w:r>
    </w:p>
    <w:p w14:paraId="4F284905" w14:textId="77777777" w:rsidR="004304FC" w:rsidRPr="00AD284C" w:rsidRDefault="004304FC" w:rsidP="00F67885">
      <w:pPr>
        <w:jc w:val="both"/>
        <w:rPr>
          <w:sz w:val="24"/>
          <w:szCs w:val="24"/>
          <w:lang w:eastAsia="en-US"/>
        </w:rPr>
      </w:pPr>
      <w:r w:rsidRPr="00AD284C">
        <w:rPr>
          <w:sz w:val="24"/>
          <w:szCs w:val="24"/>
        </w:rPr>
        <w:t xml:space="preserve">Niezwłocznie po otwarciu ofert Zamawiający zamieści na stronie internetowej: </w:t>
      </w:r>
      <w:hyperlink r:id="rId14" w:history="1">
        <w:r w:rsidRPr="00AD284C">
          <w:rPr>
            <w:rStyle w:val="Hipercze"/>
            <w:sz w:val="24"/>
            <w:szCs w:val="24"/>
            <w:lang w:eastAsia="en-US"/>
          </w:rPr>
          <w:t>http://bip.gmina.e-sochaczew.pl</w:t>
        </w:r>
      </w:hyperlink>
      <w:r w:rsidRPr="00AD284C">
        <w:rPr>
          <w:sz w:val="24"/>
          <w:szCs w:val="24"/>
          <w:lang w:eastAsia="en-US"/>
        </w:rPr>
        <w:t xml:space="preserve"> </w:t>
      </w:r>
      <w:r w:rsidRPr="00AD284C">
        <w:rPr>
          <w:sz w:val="24"/>
          <w:szCs w:val="24"/>
        </w:rPr>
        <w:t>informacje dotyczące:</w:t>
      </w:r>
    </w:p>
    <w:p w14:paraId="5786332F" w14:textId="77777777" w:rsidR="004304FC" w:rsidRPr="00AD284C" w:rsidRDefault="004304FC" w:rsidP="002251F9">
      <w:pPr>
        <w:pStyle w:val="Akapitzlist"/>
        <w:numPr>
          <w:ilvl w:val="0"/>
          <w:numId w:val="24"/>
        </w:numPr>
        <w:spacing w:line="288" w:lineRule="auto"/>
        <w:jc w:val="both"/>
        <w:rPr>
          <w:sz w:val="24"/>
          <w:szCs w:val="24"/>
        </w:rPr>
      </w:pPr>
      <w:r w:rsidRPr="00AD284C">
        <w:rPr>
          <w:sz w:val="24"/>
          <w:szCs w:val="24"/>
        </w:rPr>
        <w:t>kwoty, jaką zamierza przeznaczyć na sfinansowanie zamówienia;</w:t>
      </w:r>
    </w:p>
    <w:p w14:paraId="52668144" w14:textId="77777777" w:rsidR="004304FC" w:rsidRPr="00AD284C" w:rsidRDefault="004304FC" w:rsidP="002251F9">
      <w:pPr>
        <w:pStyle w:val="Akapitzlist"/>
        <w:numPr>
          <w:ilvl w:val="0"/>
          <w:numId w:val="24"/>
        </w:numPr>
        <w:spacing w:line="288" w:lineRule="auto"/>
        <w:jc w:val="both"/>
        <w:rPr>
          <w:sz w:val="24"/>
          <w:szCs w:val="24"/>
        </w:rPr>
      </w:pPr>
      <w:r w:rsidRPr="00AD284C">
        <w:rPr>
          <w:sz w:val="24"/>
          <w:szCs w:val="24"/>
        </w:rPr>
        <w:t>firm oraz adresów Wykonawców, którzy złożyli oferty w terminie;</w:t>
      </w:r>
    </w:p>
    <w:p w14:paraId="4179FCD2" w14:textId="77777777" w:rsidR="004304FC" w:rsidRPr="00AD284C" w:rsidRDefault="004304FC" w:rsidP="002251F9">
      <w:pPr>
        <w:pStyle w:val="Akapitzlist"/>
        <w:numPr>
          <w:ilvl w:val="0"/>
          <w:numId w:val="24"/>
        </w:numPr>
        <w:spacing w:line="288" w:lineRule="auto"/>
        <w:jc w:val="both"/>
        <w:rPr>
          <w:sz w:val="24"/>
          <w:szCs w:val="24"/>
        </w:rPr>
      </w:pPr>
      <w:r w:rsidRPr="00AD284C">
        <w:rPr>
          <w:sz w:val="24"/>
          <w:szCs w:val="24"/>
        </w:rPr>
        <w:t>ceny, terminu wykonania zamówienia, okresu gwarancji i warunków płatności zawartych w ofertach.</w:t>
      </w:r>
    </w:p>
    <w:p w14:paraId="6BA58984" w14:textId="77777777" w:rsidR="004A7483" w:rsidRPr="00AD284C" w:rsidRDefault="004A7483" w:rsidP="00AF47EE">
      <w:pPr>
        <w:spacing w:line="288" w:lineRule="auto"/>
        <w:jc w:val="both"/>
        <w:rPr>
          <w:sz w:val="24"/>
          <w:szCs w:val="24"/>
        </w:rPr>
      </w:pPr>
    </w:p>
    <w:p w14:paraId="0C4F70F6" w14:textId="77777777" w:rsidR="004304FC" w:rsidRPr="00AD284C" w:rsidRDefault="004304FC" w:rsidP="00AF47EE">
      <w:pPr>
        <w:spacing w:line="288" w:lineRule="auto"/>
        <w:jc w:val="both"/>
        <w:rPr>
          <w:b/>
          <w:sz w:val="24"/>
          <w:szCs w:val="24"/>
        </w:rPr>
      </w:pPr>
      <w:r w:rsidRPr="00AD284C">
        <w:rPr>
          <w:b/>
          <w:sz w:val="24"/>
          <w:szCs w:val="24"/>
        </w:rPr>
        <w:t>XII. Opis sposobu obliczania ceny</w:t>
      </w:r>
    </w:p>
    <w:p w14:paraId="5EAD52F9" w14:textId="77777777" w:rsidR="004304FC" w:rsidRPr="00AD284C" w:rsidRDefault="004304FC" w:rsidP="00AF47EE">
      <w:pPr>
        <w:pStyle w:val="Akapitzlist"/>
        <w:numPr>
          <w:ilvl w:val="6"/>
          <w:numId w:val="3"/>
        </w:numPr>
        <w:spacing w:line="288" w:lineRule="auto"/>
        <w:ind w:left="357" w:hanging="357"/>
        <w:jc w:val="both"/>
        <w:rPr>
          <w:sz w:val="24"/>
          <w:szCs w:val="24"/>
        </w:rPr>
      </w:pPr>
      <w:r w:rsidRPr="00AD284C">
        <w:rPr>
          <w:sz w:val="24"/>
          <w:szCs w:val="24"/>
        </w:rPr>
        <w:t xml:space="preserve">Wykonawca podaje cenę wraz z podatkiem VAT realizacji części albo całego przedmiotu zamówienia w formularzu ofertowym według wzoru stanowiącego </w:t>
      </w:r>
      <w:r w:rsidRPr="00AD284C">
        <w:rPr>
          <w:b/>
          <w:sz w:val="24"/>
          <w:szCs w:val="24"/>
        </w:rPr>
        <w:t>Załącznik nr 1 do SIWZ</w:t>
      </w:r>
      <w:r w:rsidRPr="00AD284C">
        <w:rPr>
          <w:sz w:val="24"/>
          <w:szCs w:val="24"/>
        </w:rPr>
        <w:t>.</w:t>
      </w:r>
    </w:p>
    <w:p w14:paraId="3A5510D8" w14:textId="77777777" w:rsidR="004304FC" w:rsidRPr="00AD284C" w:rsidRDefault="004304FC" w:rsidP="00AF47EE">
      <w:pPr>
        <w:pStyle w:val="Akapitzlist"/>
        <w:numPr>
          <w:ilvl w:val="6"/>
          <w:numId w:val="3"/>
        </w:numPr>
        <w:spacing w:line="288" w:lineRule="auto"/>
        <w:ind w:left="357" w:hanging="357"/>
        <w:jc w:val="both"/>
        <w:rPr>
          <w:sz w:val="24"/>
          <w:szCs w:val="24"/>
        </w:rPr>
      </w:pPr>
      <w:r w:rsidRPr="00AD284C">
        <w:rPr>
          <w:sz w:val="24"/>
          <w:szCs w:val="24"/>
        </w:rPr>
        <w:t>Łączna cena oferty jest ceną brutto i musi uwzględniać wszystkie koszty związane z realizacją przedmiotu zamówienia w części I i/lub części II zgodnie z opisem przedmiotu zamówienia oraz wzorem określonym w niniejszej SIWZ.</w:t>
      </w:r>
    </w:p>
    <w:p w14:paraId="6C740801" w14:textId="77777777" w:rsidR="004304FC" w:rsidRPr="00AD284C" w:rsidRDefault="004304FC" w:rsidP="00AF47EE">
      <w:pPr>
        <w:pStyle w:val="Akapitzlist"/>
        <w:numPr>
          <w:ilvl w:val="6"/>
          <w:numId w:val="3"/>
        </w:numPr>
        <w:spacing w:line="288" w:lineRule="auto"/>
        <w:ind w:left="357" w:hanging="357"/>
        <w:jc w:val="both"/>
        <w:rPr>
          <w:sz w:val="24"/>
          <w:szCs w:val="24"/>
        </w:rPr>
      </w:pPr>
      <w:r w:rsidRPr="00AD284C">
        <w:rPr>
          <w:sz w:val="24"/>
          <w:szCs w:val="24"/>
        </w:rPr>
        <w:t>Podana w ofercie cena musi być wyrażona w złotych polskich i zaokrąglona do dwóch miejsc po przecinku.</w:t>
      </w:r>
    </w:p>
    <w:p w14:paraId="3A6410E4" w14:textId="77777777" w:rsidR="004304FC" w:rsidRPr="00AD284C" w:rsidRDefault="004304FC" w:rsidP="00AF47EE">
      <w:pPr>
        <w:pStyle w:val="Akapitzlist"/>
        <w:numPr>
          <w:ilvl w:val="6"/>
          <w:numId w:val="3"/>
        </w:numPr>
        <w:spacing w:line="288" w:lineRule="auto"/>
        <w:ind w:left="357" w:hanging="357"/>
        <w:jc w:val="both"/>
        <w:rPr>
          <w:sz w:val="24"/>
          <w:szCs w:val="24"/>
        </w:rPr>
      </w:pPr>
      <w:r w:rsidRPr="00AD284C">
        <w:rPr>
          <w:sz w:val="24"/>
          <w:szCs w:val="24"/>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musi w takim przypadku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BE8BE7D" w14:textId="77777777" w:rsidR="004304FC" w:rsidRPr="00AD284C" w:rsidRDefault="004304FC" w:rsidP="00AF47EE">
      <w:pPr>
        <w:spacing w:line="288" w:lineRule="auto"/>
        <w:jc w:val="both"/>
        <w:rPr>
          <w:b/>
          <w:sz w:val="24"/>
          <w:szCs w:val="24"/>
        </w:rPr>
      </w:pPr>
    </w:p>
    <w:p w14:paraId="1AE09C13" w14:textId="77777777" w:rsidR="004304FC" w:rsidRPr="00AD284C" w:rsidRDefault="004304FC" w:rsidP="00AF47EE">
      <w:pPr>
        <w:spacing w:line="288" w:lineRule="auto"/>
        <w:jc w:val="both"/>
        <w:rPr>
          <w:b/>
          <w:sz w:val="24"/>
          <w:szCs w:val="24"/>
        </w:rPr>
      </w:pPr>
      <w:r w:rsidRPr="00AD284C">
        <w:rPr>
          <w:b/>
          <w:sz w:val="24"/>
          <w:szCs w:val="24"/>
        </w:rPr>
        <w:t>XIII. Opis kryteriów, którymi Zamawiający będzie się kierował przy wyborze ofert, wraz z podaniem wag tych kryteriów i sposobu oceny ofert</w:t>
      </w:r>
    </w:p>
    <w:p w14:paraId="35D05680" w14:textId="77777777" w:rsidR="004304FC" w:rsidRPr="00AD284C" w:rsidRDefault="004304FC" w:rsidP="002251F9">
      <w:pPr>
        <w:pStyle w:val="Akapitzlist"/>
        <w:numPr>
          <w:ilvl w:val="3"/>
          <w:numId w:val="34"/>
        </w:numPr>
        <w:spacing w:line="288" w:lineRule="auto"/>
        <w:ind w:left="357" w:hanging="357"/>
        <w:jc w:val="both"/>
        <w:rPr>
          <w:sz w:val="24"/>
          <w:szCs w:val="24"/>
        </w:rPr>
      </w:pPr>
      <w:r w:rsidRPr="00AD284C">
        <w:rPr>
          <w:sz w:val="24"/>
          <w:szCs w:val="24"/>
        </w:rPr>
        <w:t>Przy wyborze oferty najkorzystniejszej Zamawiający będzie się kierował następującymi kryteriami:</w:t>
      </w:r>
    </w:p>
    <w:p w14:paraId="14933EED" w14:textId="77777777" w:rsidR="004304FC" w:rsidRPr="00AD284C" w:rsidRDefault="004304FC" w:rsidP="002251F9">
      <w:pPr>
        <w:pStyle w:val="Akapitzlist"/>
        <w:numPr>
          <w:ilvl w:val="0"/>
          <w:numId w:val="21"/>
        </w:numPr>
        <w:spacing w:line="288" w:lineRule="auto"/>
        <w:ind w:left="714" w:hanging="357"/>
        <w:jc w:val="both"/>
        <w:rPr>
          <w:sz w:val="24"/>
          <w:szCs w:val="24"/>
        </w:rPr>
      </w:pPr>
      <w:r w:rsidRPr="00AD284C">
        <w:rPr>
          <w:sz w:val="24"/>
          <w:szCs w:val="24"/>
        </w:rPr>
        <w:t>Cena wykonania zamówienia – 55 pkt</w:t>
      </w:r>
    </w:p>
    <w:p w14:paraId="6FE1B614" w14:textId="77777777" w:rsidR="004304FC" w:rsidRPr="00AD284C" w:rsidRDefault="004304FC" w:rsidP="002251F9">
      <w:pPr>
        <w:pStyle w:val="Akapitzlist"/>
        <w:numPr>
          <w:ilvl w:val="0"/>
          <w:numId w:val="21"/>
        </w:numPr>
        <w:spacing w:line="288" w:lineRule="auto"/>
        <w:ind w:left="714" w:hanging="357"/>
        <w:jc w:val="both"/>
        <w:rPr>
          <w:sz w:val="24"/>
          <w:szCs w:val="24"/>
        </w:rPr>
      </w:pPr>
      <w:r w:rsidRPr="00AD284C">
        <w:rPr>
          <w:sz w:val="24"/>
          <w:szCs w:val="24"/>
        </w:rPr>
        <w:lastRenderedPageBreak/>
        <w:t>Parametry techniczne modułów fotowoltaicznych (jakość) – 10 pkt</w:t>
      </w:r>
    </w:p>
    <w:p w14:paraId="41130F02" w14:textId="77777777" w:rsidR="004304FC" w:rsidRPr="00AD284C" w:rsidRDefault="004304FC" w:rsidP="002251F9">
      <w:pPr>
        <w:pStyle w:val="Akapitzlist"/>
        <w:numPr>
          <w:ilvl w:val="0"/>
          <w:numId w:val="21"/>
        </w:numPr>
        <w:spacing w:line="288" w:lineRule="auto"/>
        <w:ind w:left="714" w:hanging="357"/>
        <w:jc w:val="both"/>
        <w:rPr>
          <w:sz w:val="24"/>
          <w:szCs w:val="24"/>
        </w:rPr>
      </w:pPr>
      <w:r w:rsidRPr="00AD284C">
        <w:rPr>
          <w:sz w:val="24"/>
          <w:szCs w:val="24"/>
        </w:rPr>
        <w:t>Parametry techniczne falowników (jakość) – 10 pkt</w:t>
      </w:r>
    </w:p>
    <w:p w14:paraId="13338F61" w14:textId="77777777" w:rsidR="004304FC" w:rsidRPr="00AD284C" w:rsidRDefault="004304FC" w:rsidP="002251F9">
      <w:pPr>
        <w:pStyle w:val="Akapitzlist"/>
        <w:numPr>
          <w:ilvl w:val="0"/>
          <w:numId w:val="21"/>
        </w:numPr>
        <w:spacing w:line="288" w:lineRule="auto"/>
        <w:ind w:left="714" w:hanging="357"/>
        <w:jc w:val="both"/>
        <w:rPr>
          <w:sz w:val="24"/>
          <w:szCs w:val="24"/>
        </w:rPr>
      </w:pPr>
      <w:r w:rsidRPr="00AD284C">
        <w:rPr>
          <w:sz w:val="24"/>
          <w:szCs w:val="24"/>
        </w:rPr>
        <w:t>Parametry techniczne pomp ciepła (jakość) – 10 pkt</w:t>
      </w:r>
    </w:p>
    <w:p w14:paraId="3C1032F0" w14:textId="77777777" w:rsidR="004304FC" w:rsidRPr="00AD284C" w:rsidRDefault="004304FC" w:rsidP="002251F9">
      <w:pPr>
        <w:pStyle w:val="Akapitzlist"/>
        <w:numPr>
          <w:ilvl w:val="0"/>
          <w:numId w:val="21"/>
        </w:numPr>
        <w:spacing w:line="288" w:lineRule="auto"/>
        <w:ind w:left="714" w:hanging="357"/>
        <w:jc w:val="both"/>
        <w:rPr>
          <w:sz w:val="24"/>
          <w:szCs w:val="24"/>
        </w:rPr>
      </w:pPr>
      <w:r w:rsidRPr="00AD284C">
        <w:rPr>
          <w:sz w:val="24"/>
          <w:szCs w:val="24"/>
        </w:rPr>
        <w:t>Parametry techniczne kotłów (jakość) – 10 pkt</w:t>
      </w:r>
    </w:p>
    <w:p w14:paraId="547EEB97" w14:textId="77777777" w:rsidR="004304FC" w:rsidRPr="00AD284C" w:rsidRDefault="004304FC" w:rsidP="002251F9">
      <w:pPr>
        <w:pStyle w:val="Akapitzlist"/>
        <w:numPr>
          <w:ilvl w:val="0"/>
          <w:numId w:val="21"/>
        </w:numPr>
        <w:spacing w:line="288" w:lineRule="auto"/>
        <w:ind w:left="714" w:hanging="357"/>
        <w:jc w:val="both"/>
        <w:rPr>
          <w:sz w:val="24"/>
          <w:szCs w:val="24"/>
        </w:rPr>
      </w:pPr>
      <w:r w:rsidRPr="00AD284C">
        <w:rPr>
          <w:sz w:val="24"/>
          <w:szCs w:val="24"/>
        </w:rPr>
        <w:t>Gwarancja – 5 pkt</w:t>
      </w:r>
    </w:p>
    <w:p w14:paraId="2420E7DC" w14:textId="77777777" w:rsidR="004304FC" w:rsidRPr="00AD284C" w:rsidRDefault="004304FC" w:rsidP="002251F9">
      <w:pPr>
        <w:pStyle w:val="Akapitzlist"/>
        <w:numPr>
          <w:ilvl w:val="3"/>
          <w:numId w:val="34"/>
        </w:numPr>
        <w:spacing w:line="288" w:lineRule="auto"/>
        <w:ind w:left="357" w:hanging="357"/>
        <w:jc w:val="both"/>
        <w:rPr>
          <w:sz w:val="24"/>
          <w:szCs w:val="24"/>
        </w:rPr>
      </w:pPr>
      <w:r w:rsidRPr="00AD284C">
        <w:rPr>
          <w:sz w:val="24"/>
          <w:szCs w:val="24"/>
        </w:rPr>
        <w:t>Opis kryteriów:</w:t>
      </w:r>
    </w:p>
    <w:p w14:paraId="1D6B9AE5" w14:textId="77777777" w:rsidR="004304FC" w:rsidRPr="00AD284C" w:rsidRDefault="004304FC" w:rsidP="002251F9">
      <w:pPr>
        <w:pStyle w:val="Akapitzlist"/>
        <w:numPr>
          <w:ilvl w:val="0"/>
          <w:numId w:val="22"/>
        </w:numPr>
        <w:spacing w:line="288" w:lineRule="auto"/>
        <w:jc w:val="both"/>
        <w:rPr>
          <w:sz w:val="24"/>
          <w:szCs w:val="24"/>
        </w:rPr>
      </w:pPr>
      <w:r w:rsidRPr="00AD284C">
        <w:rPr>
          <w:sz w:val="24"/>
          <w:szCs w:val="24"/>
        </w:rPr>
        <w:t>Cena wykonania zamówienia – 55 pkt</w:t>
      </w:r>
    </w:p>
    <w:p w14:paraId="442210F8" w14:textId="77777777" w:rsidR="004304FC" w:rsidRPr="00AD284C" w:rsidRDefault="004304FC" w:rsidP="00AF47EE">
      <w:pPr>
        <w:pStyle w:val="Akapitzlist"/>
        <w:spacing w:line="288" w:lineRule="auto"/>
        <w:ind w:left="717"/>
        <w:jc w:val="both"/>
        <w:rPr>
          <w:sz w:val="24"/>
          <w:szCs w:val="24"/>
        </w:rPr>
      </w:pPr>
      <w:r w:rsidRPr="00AD284C">
        <w:rPr>
          <w:sz w:val="24"/>
          <w:szCs w:val="24"/>
        </w:rPr>
        <w:t>Punkty za kryterium cena wykonania zamówienia zostaną obliczone wg wzoru:</w:t>
      </w:r>
    </w:p>
    <w:p w14:paraId="69F1C266" w14:textId="77777777" w:rsidR="004304FC" w:rsidRPr="00AD284C" w:rsidRDefault="004304FC" w:rsidP="00AF47EE">
      <w:pPr>
        <w:pStyle w:val="Akapitzlist"/>
        <w:spacing w:line="288" w:lineRule="auto"/>
        <w:ind w:left="717"/>
        <w:jc w:val="both"/>
        <w:rPr>
          <w:sz w:val="24"/>
          <w:szCs w:val="24"/>
        </w:rPr>
      </w:pPr>
      <w:r w:rsidRPr="00AD284C">
        <w:rPr>
          <w:sz w:val="24"/>
          <w:szCs w:val="24"/>
        </w:rPr>
        <w:t>C = ( Con / Cob ) x 55 pkt</w:t>
      </w:r>
    </w:p>
    <w:p w14:paraId="7ABBA7C1" w14:textId="77777777" w:rsidR="004304FC" w:rsidRPr="00AD284C" w:rsidRDefault="004304FC" w:rsidP="00AF47EE">
      <w:pPr>
        <w:pStyle w:val="Akapitzlist"/>
        <w:spacing w:line="288" w:lineRule="auto"/>
        <w:ind w:left="717"/>
        <w:jc w:val="both"/>
        <w:rPr>
          <w:sz w:val="24"/>
          <w:szCs w:val="24"/>
        </w:rPr>
      </w:pPr>
      <w:r w:rsidRPr="00AD284C">
        <w:rPr>
          <w:sz w:val="24"/>
          <w:szCs w:val="24"/>
        </w:rPr>
        <w:t>gdzie:</w:t>
      </w:r>
    </w:p>
    <w:p w14:paraId="0C1F9C1D" w14:textId="77777777" w:rsidR="004304FC" w:rsidRPr="00AD284C" w:rsidRDefault="004304FC" w:rsidP="00AF47EE">
      <w:pPr>
        <w:pStyle w:val="Akapitzlist"/>
        <w:spacing w:line="288" w:lineRule="auto"/>
        <w:ind w:left="717"/>
        <w:jc w:val="both"/>
        <w:rPr>
          <w:sz w:val="24"/>
          <w:szCs w:val="24"/>
        </w:rPr>
      </w:pPr>
      <w:r w:rsidRPr="00AD284C">
        <w:rPr>
          <w:sz w:val="24"/>
          <w:szCs w:val="24"/>
        </w:rPr>
        <w:t>C – liczba punktów za kryterium cena wykonania zamówienia, ustalona z dokładnością do dwóch miejsc po przecinku</w:t>
      </w:r>
    </w:p>
    <w:p w14:paraId="33B4C7E6" w14:textId="77777777" w:rsidR="004304FC" w:rsidRPr="00AD284C" w:rsidRDefault="004304FC" w:rsidP="00AF47EE">
      <w:pPr>
        <w:spacing w:line="288" w:lineRule="auto"/>
        <w:ind w:firstLine="708"/>
        <w:jc w:val="both"/>
        <w:rPr>
          <w:sz w:val="24"/>
          <w:szCs w:val="24"/>
        </w:rPr>
      </w:pPr>
      <w:r w:rsidRPr="00AD284C">
        <w:rPr>
          <w:sz w:val="24"/>
          <w:szCs w:val="24"/>
        </w:rPr>
        <w:t>Con – cena oferty najtańszej</w:t>
      </w:r>
    </w:p>
    <w:p w14:paraId="39658158" w14:textId="77777777" w:rsidR="004304FC" w:rsidRPr="00AD284C" w:rsidRDefault="004304FC" w:rsidP="00AF47EE">
      <w:pPr>
        <w:spacing w:line="288" w:lineRule="auto"/>
        <w:ind w:firstLine="708"/>
        <w:jc w:val="both"/>
        <w:rPr>
          <w:sz w:val="24"/>
          <w:szCs w:val="24"/>
        </w:rPr>
      </w:pPr>
      <w:r w:rsidRPr="00AD284C">
        <w:rPr>
          <w:sz w:val="24"/>
          <w:szCs w:val="24"/>
        </w:rPr>
        <w:t>Cob – cena oferty badanej</w:t>
      </w:r>
    </w:p>
    <w:p w14:paraId="061FEF0E" w14:textId="77777777" w:rsidR="004304FC" w:rsidRPr="00AD284C" w:rsidRDefault="004304FC" w:rsidP="002251F9">
      <w:pPr>
        <w:pStyle w:val="Akapitzlist"/>
        <w:numPr>
          <w:ilvl w:val="0"/>
          <w:numId w:val="22"/>
        </w:numPr>
        <w:spacing w:line="288" w:lineRule="auto"/>
        <w:jc w:val="both"/>
        <w:rPr>
          <w:sz w:val="24"/>
          <w:szCs w:val="24"/>
        </w:rPr>
      </w:pPr>
      <w:r w:rsidRPr="00AD284C">
        <w:rPr>
          <w:sz w:val="24"/>
          <w:szCs w:val="24"/>
        </w:rPr>
        <w:t>Parametry techniczne modułów fotowoltaicznych – 10 pkt</w:t>
      </w:r>
    </w:p>
    <w:p w14:paraId="122296A6" w14:textId="77777777" w:rsidR="004304FC" w:rsidRPr="00AD284C" w:rsidRDefault="004304FC" w:rsidP="00AF47EE">
      <w:pPr>
        <w:pStyle w:val="Akapitzlist"/>
        <w:spacing w:line="288" w:lineRule="auto"/>
        <w:ind w:left="717"/>
        <w:jc w:val="both"/>
        <w:rPr>
          <w:sz w:val="24"/>
          <w:szCs w:val="24"/>
        </w:rPr>
      </w:pPr>
      <w:r w:rsidRPr="00AD284C">
        <w:rPr>
          <w:sz w:val="24"/>
          <w:szCs w:val="24"/>
        </w:rPr>
        <w:t>Punkty za kryterium parametry techniczne modułów fotowoltaicznych zostaną przyznane wg poniższych zasad:</w:t>
      </w:r>
    </w:p>
    <w:p w14:paraId="53FA1860" w14:textId="77777777" w:rsidR="004304FC" w:rsidRPr="00AD284C" w:rsidRDefault="004304FC" w:rsidP="002251F9">
      <w:pPr>
        <w:pStyle w:val="Akapitzlist"/>
        <w:numPr>
          <w:ilvl w:val="0"/>
          <w:numId w:val="23"/>
        </w:numPr>
        <w:spacing w:line="288" w:lineRule="auto"/>
        <w:jc w:val="both"/>
        <w:rPr>
          <w:sz w:val="24"/>
          <w:szCs w:val="24"/>
        </w:rPr>
      </w:pPr>
      <w:r w:rsidRPr="00AD284C">
        <w:rPr>
          <w:sz w:val="24"/>
          <w:szCs w:val="24"/>
        </w:rPr>
        <w:t>za zaoferowanie modułów fotowoltaicznych spełniających wymagania minimalne – 0 pkt</w:t>
      </w:r>
    </w:p>
    <w:p w14:paraId="3C85EBF3" w14:textId="77777777" w:rsidR="004304FC" w:rsidRPr="00AD284C" w:rsidRDefault="004304FC" w:rsidP="002251F9">
      <w:pPr>
        <w:pStyle w:val="Akapitzlist"/>
        <w:numPr>
          <w:ilvl w:val="0"/>
          <w:numId w:val="23"/>
        </w:numPr>
        <w:spacing w:line="288" w:lineRule="auto"/>
        <w:jc w:val="both"/>
        <w:rPr>
          <w:sz w:val="24"/>
          <w:szCs w:val="24"/>
        </w:rPr>
      </w:pPr>
      <w:r w:rsidRPr="00AD284C">
        <w:rPr>
          <w:sz w:val="24"/>
          <w:szCs w:val="24"/>
        </w:rPr>
        <w:t>za zaoferowanie modułów fotowoltaicznych spełniających oprócz wymagań minimalnych także dodatkowe wymagania rozszerzone – 10 pkt</w:t>
      </w:r>
    </w:p>
    <w:p w14:paraId="78B99148" w14:textId="77777777" w:rsidR="004304FC" w:rsidRPr="00AD284C" w:rsidRDefault="004304FC" w:rsidP="00AF47EE">
      <w:pPr>
        <w:spacing w:line="288" w:lineRule="auto"/>
        <w:ind w:left="1077"/>
        <w:jc w:val="both"/>
        <w:rPr>
          <w:sz w:val="24"/>
          <w:szCs w:val="24"/>
        </w:rPr>
      </w:pPr>
      <w:r w:rsidRPr="00AD284C">
        <w:rPr>
          <w:sz w:val="24"/>
          <w:szCs w:val="24"/>
        </w:rPr>
        <w:t>Zarówno wymagania minimalne jak i dodatkowe wymagania rozszerzone dla modułów fotowoltaicznych (PV) zostały szczegółowo opisane w PFU stanowiącym załącznik do niniejszej SIWZ.</w:t>
      </w:r>
    </w:p>
    <w:p w14:paraId="0207665B" w14:textId="77777777" w:rsidR="004304FC" w:rsidRPr="00AD284C" w:rsidRDefault="004304FC" w:rsidP="002251F9">
      <w:pPr>
        <w:pStyle w:val="Akapitzlist"/>
        <w:numPr>
          <w:ilvl w:val="0"/>
          <w:numId w:val="22"/>
        </w:numPr>
        <w:spacing w:line="288" w:lineRule="auto"/>
        <w:jc w:val="both"/>
        <w:rPr>
          <w:sz w:val="24"/>
          <w:szCs w:val="24"/>
        </w:rPr>
      </w:pPr>
      <w:r w:rsidRPr="00AD284C">
        <w:rPr>
          <w:sz w:val="24"/>
          <w:szCs w:val="24"/>
        </w:rPr>
        <w:t>Parametry techniczne falowników – 10 pkt</w:t>
      </w:r>
    </w:p>
    <w:p w14:paraId="70EE5373" w14:textId="77777777" w:rsidR="004304FC" w:rsidRPr="00AD284C" w:rsidRDefault="004304FC" w:rsidP="00AF47EE">
      <w:pPr>
        <w:pStyle w:val="Akapitzlist"/>
        <w:spacing w:line="288" w:lineRule="auto"/>
        <w:ind w:left="717"/>
        <w:jc w:val="both"/>
        <w:rPr>
          <w:sz w:val="24"/>
          <w:szCs w:val="24"/>
        </w:rPr>
      </w:pPr>
      <w:r w:rsidRPr="00AD284C">
        <w:rPr>
          <w:sz w:val="24"/>
          <w:szCs w:val="24"/>
        </w:rPr>
        <w:t>Punkty za kryterium parametry techniczne falowników zostaną przyznane wg poniższych zasad:</w:t>
      </w:r>
    </w:p>
    <w:p w14:paraId="02044AEF" w14:textId="77777777" w:rsidR="004304FC" w:rsidRPr="00AD284C" w:rsidRDefault="004304FC" w:rsidP="002251F9">
      <w:pPr>
        <w:pStyle w:val="Akapitzlist"/>
        <w:numPr>
          <w:ilvl w:val="0"/>
          <w:numId w:val="23"/>
        </w:numPr>
        <w:spacing w:line="288" w:lineRule="auto"/>
        <w:jc w:val="both"/>
        <w:rPr>
          <w:sz w:val="24"/>
          <w:szCs w:val="24"/>
        </w:rPr>
      </w:pPr>
      <w:r w:rsidRPr="00AD284C">
        <w:rPr>
          <w:sz w:val="24"/>
          <w:szCs w:val="24"/>
        </w:rPr>
        <w:t>za zaoferowanie falowników spełniających wymagania minimalne – 0 pkt</w:t>
      </w:r>
    </w:p>
    <w:p w14:paraId="79BB6972" w14:textId="77777777" w:rsidR="004304FC" w:rsidRPr="00AD284C" w:rsidRDefault="004304FC" w:rsidP="002251F9">
      <w:pPr>
        <w:pStyle w:val="Akapitzlist"/>
        <w:numPr>
          <w:ilvl w:val="0"/>
          <w:numId w:val="23"/>
        </w:numPr>
        <w:spacing w:line="288" w:lineRule="auto"/>
        <w:jc w:val="both"/>
        <w:rPr>
          <w:sz w:val="24"/>
          <w:szCs w:val="24"/>
        </w:rPr>
      </w:pPr>
      <w:r w:rsidRPr="00AD284C">
        <w:rPr>
          <w:sz w:val="24"/>
          <w:szCs w:val="24"/>
        </w:rPr>
        <w:t>za zaoferowanie falowników spełniających oprócz wymagań minimalnych także dodatkowe wymagania rozszerzone – 10 pkt</w:t>
      </w:r>
    </w:p>
    <w:p w14:paraId="25C92438" w14:textId="77777777" w:rsidR="004304FC" w:rsidRPr="00AD284C" w:rsidRDefault="004304FC" w:rsidP="00AF47EE">
      <w:pPr>
        <w:pStyle w:val="Akapitzlist"/>
        <w:spacing w:line="288" w:lineRule="auto"/>
        <w:ind w:left="717"/>
        <w:jc w:val="both"/>
        <w:rPr>
          <w:sz w:val="24"/>
          <w:szCs w:val="24"/>
        </w:rPr>
      </w:pPr>
      <w:r w:rsidRPr="00AD284C">
        <w:rPr>
          <w:sz w:val="24"/>
          <w:szCs w:val="24"/>
        </w:rPr>
        <w:t>Zarówno wymagania minimalne jak i dodatkowe wymagania rozszerzone dla falowników zostały szczegółowo opisane w PFU stanowiącym załącznik do niniejszej SIWZ.</w:t>
      </w:r>
    </w:p>
    <w:p w14:paraId="307F2ED1" w14:textId="77777777" w:rsidR="004304FC" w:rsidRPr="00AD284C" w:rsidRDefault="004304FC" w:rsidP="002251F9">
      <w:pPr>
        <w:pStyle w:val="Akapitzlist"/>
        <w:numPr>
          <w:ilvl w:val="0"/>
          <w:numId w:val="22"/>
        </w:numPr>
        <w:spacing w:line="288" w:lineRule="auto"/>
        <w:jc w:val="both"/>
        <w:rPr>
          <w:sz w:val="24"/>
          <w:szCs w:val="24"/>
        </w:rPr>
      </w:pPr>
      <w:r w:rsidRPr="00AD284C">
        <w:rPr>
          <w:sz w:val="24"/>
          <w:szCs w:val="24"/>
        </w:rPr>
        <w:t>Parametry techniczne pomp ciepła – 10 pkt</w:t>
      </w:r>
    </w:p>
    <w:p w14:paraId="1A33E3CA" w14:textId="77777777" w:rsidR="004304FC" w:rsidRPr="00AD284C" w:rsidRDefault="004304FC" w:rsidP="00F67885">
      <w:pPr>
        <w:pStyle w:val="Akapitzlist"/>
        <w:spacing w:line="288" w:lineRule="auto"/>
        <w:ind w:left="717"/>
        <w:jc w:val="both"/>
        <w:rPr>
          <w:sz w:val="24"/>
          <w:szCs w:val="24"/>
        </w:rPr>
      </w:pPr>
      <w:r w:rsidRPr="00AD284C">
        <w:rPr>
          <w:sz w:val="24"/>
          <w:szCs w:val="24"/>
        </w:rPr>
        <w:t>Punkty za kryterium parametry techniczne pomp ciepła zostaną przyznane wg poniższych zasad:</w:t>
      </w:r>
    </w:p>
    <w:p w14:paraId="53B68A62" w14:textId="77777777" w:rsidR="004304FC" w:rsidRPr="00AD284C" w:rsidRDefault="004304FC" w:rsidP="002251F9">
      <w:pPr>
        <w:pStyle w:val="Akapitzlist"/>
        <w:numPr>
          <w:ilvl w:val="0"/>
          <w:numId w:val="23"/>
        </w:numPr>
        <w:spacing w:line="288" w:lineRule="auto"/>
        <w:jc w:val="both"/>
        <w:rPr>
          <w:sz w:val="24"/>
          <w:szCs w:val="24"/>
        </w:rPr>
      </w:pPr>
      <w:r w:rsidRPr="00AD284C">
        <w:rPr>
          <w:sz w:val="24"/>
          <w:szCs w:val="24"/>
        </w:rPr>
        <w:t>za zaoferowanie pomp ciepła spełniających wymagania minimalne – 0 pkt</w:t>
      </w:r>
    </w:p>
    <w:p w14:paraId="1CE7AED1" w14:textId="77777777" w:rsidR="004304FC" w:rsidRPr="00AD284C" w:rsidRDefault="004304FC" w:rsidP="002251F9">
      <w:pPr>
        <w:pStyle w:val="Akapitzlist"/>
        <w:numPr>
          <w:ilvl w:val="0"/>
          <w:numId w:val="23"/>
        </w:numPr>
        <w:spacing w:line="288" w:lineRule="auto"/>
        <w:jc w:val="both"/>
        <w:rPr>
          <w:sz w:val="24"/>
          <w:szCs w:val="24"/>
        </w:rPr>
      </w:pPr>
      <w:r w:rsidRPr="00AD284C">
        <w:rPr>
          <w:sz w:val="24"/>
          <w:szCs w:val="24"/>
        </w:rPr>
        <w:t>za zaoferowanie pomp ciepła spełniających oprócz wymagań minimalnych także dodatkowe wymagania rozszerzone – 10 pkt</w:t>
      </w:r>
    </w:p>
    <w:p w14:paraId="7F2A39E6" w14:textId="77777777" w:rsidR="004304FC" w:rsidRPr="00AD284C" w:rsidRDefault="004304FC" w:rsidP="002251F9">
      <w:pPr>
        <w:pStyle w:val="Akapitzlist"/>
        <w:numPr>
          <w:ilvl w:val="0"/>
          <w:numId w:val="22"/>
        </w:numPr>
        <w:spacing w:line="288" w:lineRule="auto"/>
        <w:jc w:val="both"/>
        <w:rPr>
          <w:sz w:val="24"/>
          <w:szCs w:val="24"/>
        </w:rPr>
      </w:pPr>
      <w:r w:rsidRPr="00AD284C">
        <w:rPr>
          <w:sz w:val="24"/>
          <w:szCs w:val="24"/>
        </w:rPr>
        <w:t>Parametry techniczne kotłów – 10 pkt</w:t>
      </w:r>
    </w:p>
    <w:p w14:paraId="11FC32AE" w14:textId="77777777" w:rsidR="004304FC" w:rsidRPr="00AD284C" w:rsidRDefault="004304FC" w:rsidP="00F67885">
      <w:pPr>
        <w:pStyle w:val="Akapitzlist"/>
        <w:spacing w:line="288" w:lineRule="auto"/>
        <w:ind w:left="717"/>
        <w:jc w:val="both"/>
        <w:rPr>
          <w:sz w:val="24"/>
          <w:szCs w:val="24"/>
        </w:rPr>
      </w:pPr>
      <w:r w:rsidRPr="00AD284C">
        <w:rPr>
          <w:sz w:val="24"/>
          <w:szCs w:val="24"/>
        </w:rPr>
        <w:t>Punkty za kryterium parametry techniczne kotłów zostaną przyznane wg poniższych zasad:</w:t>
      </w:r>
    </w:p>
    <w:p w14:paraId="1330F616" w14:textId="77777777" w:rsidR="004304FC" w:rsidRPr="00AD284C" w:rsidRDefault="004304FC" w:rsidP="002251F9">
      <w:pPr>
        <w:pStyle w:val="Akapitzlist"/>
        <w:numPr>
          <w:ilvl w:val="0"/>
          <w:numId w:val="29"/>
        </w:numPr>
        <w:spacing w:line="288" w:lineRule="auto"/>
        <w:jc w:val="both"/>
        <w:rPr>
          <w:sz w:val="24"/>
          <w:szCs w:val="24"/>
        </w:rPr>
      </w:pPr>
      <w:r w:rsidRPr="00AD284C">
        <w:rPr>
          <w:sz w:val="24"/>
          <w:szCs w:val="24"/>
        </w:rPr>
        <w:lastRenderedPageBreak/>
        <w:t>za zaoferowanie kotłów spełniających wymagania minimalne – 0 pkt</w:t>
      </w:r>
    </w:p>
    <w:p w14:paraId="585D584C" w14:textId="77777777" w:rsidR="004304FC" w:rsidRPr="00AD284C" w:rsidRDefault="004304FC" w:rsidP="002251F9">
      <w:pPr>
        <w:pStyle w:val="Akapitzlist"/>
        <w:numPr>
          <w:ilvl w:val="0"/>
          <w:numId w:val="29"/>
        </w:numPr>
        <w:spacing w:line="288" w:lineRule="auto"/>
        <w:jc w:val="both"/>
        <w:rPr>
          <w:sz w:val="24"/>
          <w:szCs w:val="24"/>
        </w:rPr>
      </w:pPr>
      <w:r w:rsidRPr="00AD284C">
        <w:rPr>
          <w:sz w:val="24"/>
          <w:szCs w:val="24"/>
        </w:rPr>
        <w:t>za zaoferowanie kotłów spełniających oprócz wymagań minimalnych także dodatkowe wymagania rozszerzone – 10 pkt</w:t>
      </w:r>
    </w:p>
    <w:p w14:paraId="10113F31" w14:textId="77777777" w:rsidR="004304FC" w:rsidRPr="00AD284C" w:rsidRDefault="004304FC" w:rsidP="002251F9">
      <w:pPr>
        <w:pStyle w:val="Akapitzlist"/>
        <w:numPr>
          <w:ilvl w:val="0"/>
          <w:numId w:val="22"/>
        </w:numPr>
        <w:spacing w:line="288" w:lineRule="auto"/>
        <w:jc w:val="both"/>
        <w:rPr>
          <w:sz w:val="24"/>
          <w:szCs w:val="24"/>
        </w:rPr>
      </w:pPr>
      <w:r w:rsidRPr="00AD284C">
        <w:rPr>
          <w:sz w:val="24"/>
          <w:szCs w:val="24"/>
        </w:rPr>
        <w:t>Gwarancja</w:t>
      </w:r>
    </w:p>
    <w:p w14:paraId="00B1FDA4" w14:textId="77777777" w:rsidR="004304FC" w:rsidRPr="00AD284C" w:rsidRDefault="004304FC" w:rsidP="002251F9">
      <w:pPr>
        <w:pStyle w:val="Akapitzlist"/>
        <w:numPr>
          <w:ilvl w:val="0"/>
          <w:numId w:val="30"/>
        </w:numPr>
        <w:spacing w:line="288" w:lineRule="auto"/>
        <w:jc w:val="both"/>
        <w:rPr>
          <w:sz w:val="24"/>
          <w:szCs w:val="24"/>
        </w:rPr>
      </w:pPr>
      <w:r w:rsidRPr="00AD284C">
        <w:rPr>
          <w:sz w:val="24"/>
          <w:szCs w:val="24"/>
        </w:rPr>
        <w:t>za zaoferowanie gwarancji spełniającej wymagania minimalne – 0 pkt</w:t>
      </w:r>
    </w:p>
    <w:p w14:paraId="475C30F4" w14:textId="77777777" w:rsidR="004304FC" w:rsidRPr="00AD284C" w:rsidRDefault="004304FC" w:rsidP="002251F9">
      <w:pPr>
        <w:pStyle w:val="Akapitzlist"/>
        <w:numPr>
          <w:ilvl w:val="0"/>
          <w:numId w:val="30"/>
        </w:numPr>
        <w:spacing w:line="288" w:lineRule="auto"/>
        <w:jc w:val="both"/>
        <w:rPr>
          <w:sz w:val="24"/>
          <w:szCs w:val="24"/>
        </w:rPr>
      </w:pPr>
      <w:r w:rsidRPr="00AD284C">
        <w:rPr>
          <w:sz w:val="24"/>
          <w:szCs w:val="24"/>
        </w:rPr>
        <w:t>za zaoferowanie gwarancji spełniającej oprócz wymagań minimalnych także dodatkowe wymagania rozszerzone – 5 pkt</w:t>
      </w:r>
    </w:p>
    <w:p w14:paraId="36CED935" w14:textId="77777777" w:rsidR="004304FC" w:rsidRPr="00AD284C" w:rsidRDefault="004304FC" w:rsidP="00AF47EE">
      <w:pPr>
        <w:spacing w:line="288" w:lineRule="auto"/>
        <w:ind w:left="708"/>
        <w:jc w:val="both"/>
        <w:rPr>
          <w:sz w:val="24"/>
          <w:szCs w:val="24"/>
        </w:rPr>
      </w:pPr>
      <w:r w:rsidRPr="00AD284C">
        <w:rPr>
          <w:sz w:val="24"/>
          <w:szCs w:val="24"/>
        </w:rPr>
        <w:t>Zarówno wymagania minimalne jak i dodatkowe wymagania rozszerzone dla pomp ciepła zostały szczegółowo opisane w PFU stanowiącym załącznik do niniejszej SIWZ.</w:t>
      </w:r>
    </w:p>
    <w:p w14:paraId="386FA005" w14:textId="77777777" w:rsidR="004304FC" w:rsidRPr="00AD284C" w:rsidRDefault="004304FC" w:rsidP="002251F9">
      <w:pPr>
        <w:pStyle w:val="Akapitzlist"/>
        <w:numPr>
          <w:ilvl w:val="3"/>
          <w:numId w:val="34"/>
        </w:numPr>
        <w:spacing w:line="288" w:lineRule="auto"/>
        <w:ind w:left="357" w:hanging="357"/>
        <w:jc w:val="both"/>
        <w:rPr>
          <w:sz w:val="24"/>
          <w:szCs w:val="24"/>
        </w:rPr>
      </w:pPr>
      <w:r w:rsidRPr="00AD284C">
        <w:rPr>
          <w:sz w:val="24"/>
          <w:szCs w:val="24"/>
        </w:rPr>
        <w:t>Za ofertę najkorzystniejszą zostanie uznana oferta, która uzyska największą liczbę punktów w wyniku zsumowaniu wszystkich punktów przyznanych w oparciu o przyjęte powyżej kryteria oceny ofert.</w:t>
      </w:r>
    </w:p>
    <w:p w14:paraId="2D5AAA85" w14:textId="77777777" w:rsidR="004304FC" w:rsidRPr="00AD284C" w:rsidRDefault="004304FC" w:rsidP="002251F9">
      <w:pPr>
        <w:pStyle w:val="Akapitzlist"/>
        <w:numPr>
          <w:ilvl w:val="3"/>
          <w:numId w:val="34"/>
        </w:numPr>
        <w:spacing w:line="288" w:lineRule="auto"/>
        <w:ind w:left="357" w:hanging="357"/>
        <w:jc w:val="both"/>
        <w:rPr>
          <w:sz w:val="24"/>
          <w:szCs w:val="24"/>
        </w:rPr>
      </w:pPr>
      <w:r w:rsidRPr="00AD284C">
        <w:rPr>
          <w:sz w:val="24"/>
          <w:szCs w:val="24"/>
        </w:rPr>
        <w:t>Zamawiający udzieli zamówienia Wykonawcy, którego oferta odpowiadać będzie wszystkim wymaganiom przedstawionym w ustawie Pzp oraz w SIWZ i zostanie oceniona jako najkorzystniejsza w oparciu o podane kryteria oceny ofert.</w:t>
      </w:r>
    </w:p>
    <w:p w14:paraId="0A4C8DD5" w14:textId="77777777" w:rsidR="004304FC" w:rsidRPr="00AD284C" w:rsidRDefault="004304FC" w:rsidP="002251F9">
      <w:pPr>
        <w:pStyle w:val="Akapitzlist"/>
        <w:numPr>
          <w:ilvl w:val="3"/>
          <w:numId w:val="34"/>
        </w:numPr>
        <w:spacing w:line="288" w:lineRule="auto"/>
        <w:ind w:left="357" w:hanging="357"/>
        <w:jc w:val="both"/>
        <w:rPr>
          <w:sz w:val="24"/>
          <w:szCs w:val="24"/>
        </w:rPr>
      </w:pPr>
      <w:r w:rsidRPr="00AD284C">
        <w:rPr>
          <w:sz w:val="24"/>
          <w:szCs w:val="24"/>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5E9CBDE" w14:textId="77777777" w:rsidR="004304FC" w:rsidRPr="00AD284C" w:rsidRDefault="004304FC" w:rsidP="00AF47EE">
      <w:pPr>
        <w:spacing w:line="288" w:lineRule="auto"/>
        <w:jc w:val="both"/>
        <w:rPr>
          <w:sz w:val="24"/>
          <w:szCs w:val="24"/>
        </w:rPr>
      </w:pPr>
    </w:p>
    <w:p w14:paraId="653ED2EC" w14:textId="77777777" w:rsidR="004304FC" w:rsidRPr="00AD284C" w:rsidRDefault="004304FC" w:rsidP="00AF47EE">
      <w:pPr>
        <w:spacing w:line="288" w:lineRule="auto"/>
        <w:jc w:val="both"/>
        <w:rPr>
          <w:b/>
          <w:sz w:val="24"/>
          <w:szCs w:val="24"/>
        </w:rPr>
      </w:pPr>
      <w:r w:rsidRPr="00AD284C">
        <w:rPr>
          <w:b/>
          <w:sz w:val="24"/>
          <w:szCs w:val="24"/>
        </w:rPr>
        <w:t>XIV. Informacje o formalnościach, jakie powinny zostać dopełnione po wyborze oferty w celu zawarcia umowy w sprawie zamówienia publicznego</w:t>
      </w:r>
    </w:p>
    <w:p w14:paraId="362E8851" w14:textId="77777777" w:rsidR="004304FC" w:rsidRPr="00AD284C" w:rsidRDefault="004304FC" w:rsidP="002251F9">
      <w:pPr>
        <w:pStyle w:val="Akapitzlist"/>
        <w:numPr>
          <w:ilvl w:val="6"/>
          <w:numId w:val="34"/>
        </w:numPr>
        <w:spacing w:line="288" w:lineRule="auto"/>
        <w:ind w:left="357" w:hanging="357"/>
        <w:jc w:val="both"/>
        <w:rPr>
          <w:sz w:val="24"/>
          <w:szCs w:val="24"/>
        </w:rPr>
      </w:pPr>
      <w:r w:rsidRPr="00AD284C">
        <w:rPr>
          <w:sz w:val="24"/>
          <w:szCs w:val="24"/>
        </w:rPr>
        <w:t>Zamawiający poinformuje Wykonawcę, który złożył najkorzystniejszą ofertę, o terminie i miejscu zawarcia umowy.</w:t>
      </w:r>
    </w:p>
    <w:p w14:paraId="32306A70" w14:textId="77777777" w:rsidR="004304FC" w:rsidRPr="00AD284C" w:rsidRDefault="004304FC" w:rsidP="002251F9">
      <w:pPr>
        <w:pStyle w:val="Akapitzlist"/>
        <w:numPr>
          <w:ilvl w:val="6"/>
          <w:numId w:val="34"/>
        </w:numPr>
        <w:spacing w:line="288" w:lineRule="auto"/>
        <w:ind w:left="357" w:hanging="357"/>
        <w:jc w:val="both"/>
        <w:rPr>
          <w:sz w:val="24"/>
          <w:szCs w:val="24"/>
        </w:rPr>
      </w:pPr>
      <w:r w:rsidRPr="00AD284C">
        <w:rPr>
          <w:sz w:val="24"/>
          <w:szCs w:val="24"/>
        </w:rPr>
        <w:t>Osoby reprezentujące Wykonawcę przy podpisywaniu umowy powinny posiadać ze sobą dokumenty potwierdzające ich umocowanie do podpisania umowy, o ile umocowanie to nie będzie wynikać z dokumentów załączonych do oferty.</w:t>
      </w:r>
    </w:p>
    <w:p w14:paraId="06700A75" w14:textId="77777777" w:rsidR="004304FC" w:rsidRPr="00AD284C" w:rsidRDefault="004304FC" w:rsidP="002251F9">
      <w:pPr>
        <w:pStyle w:val="Akapitzlist"/>
        <w:numPr>
          <w:ilvl w:val="6"/>
          <w:numId w:val="34"/>
        </w:numPr>
        <w:spacing w:line="288" w:lineRule="auto"/>
        <w:ind w:left="357" w:hanging="357"/>
        <w:jc w:val="both"/>
        <w:rPr>
          <w:sz w:val="24"/>
          <w:szCs w:val="24"/>
        </w:rPr>
      </w:pPr>
      <w:r w:rsidRPr="00AD284C">
        <w:rPr>
          <w:sz w:val="24"/>
          <w:szCs w:val="24"/>
        </w:rPr>
        <w:t>Jeżeli oferta Wykonawców, o których mowa w ust. 1, została wybrana, Zamawiający może żądać przed zawarciem umowy w sprawie zamówienia publicznego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34DCDB9" w14:textId="77777777" w:rsidR="004304FC" w:rsidRPr="00AD284C" w:rsidRDefault="004304FC" w:rsidP="002251F9">
      <w:pPr>
        <w:pStyle w:val="Akapitzlist"/>
        <w:numPr>
          <w:ilvl w:val="6"/>
          <w:numId w:val="34"/>
        </w:numPr>
        <w:spacing w:line="288" w:lineRule="auto"/>
        <w:ind w:left="357" w:hanging="357"/>
        <w:jc w:val="both"/>
        <w:rPr>
          <w:sz w:val="24"/>
          <w:szCs w:val="24"/>
        </w:rPr>
      </w:pPr>
      <w:r w:rsidRPr="00AD284C">
        <w:rPr>
          <w:sz w:val="24"/>
          <w:szCs w:val="24"/>
        </w:rPr>
        <w:t>Zawarcie umowy nastąpi według wzoru umowy Zamawiającego. Postanowienia ustalone we wzorze umowy nie podlegają negocjacjom.</w:t>
      </w:r>
    </w:p>
    <w:p w14:paraId="2AD9F3EC" w14:textId="77777777" w:rsidR="004304FC" w:rsidRPr="00AD284C" w:rsidRDefault="004304FC" w:rsidP="002251F9">
      <w:pPr>
        <w:pStyle w:val="Akapitzlist"/>
        <w:numPr>
          <w:ilvl w:val="6"/>
          <w:numId w:val="34"/>
        </w:numPr>
        <w:spacing w:line="288" w:lineRule="auto"/>
        <w:ind w:left="357" w:hanging="357"/>
        <w:jc w:val="both"/>
        <w:rPr>
          <w:sz w:val="24"/>
          <w:szCs w:val="24"/>
        </w:rPr>
      </w:pPr>
      <w:r w:rsidRPr="00AD284C">
        <w:rPr>
          <w:sz w:val="24"/>
          <w:szCs w:val="24"/>
        </w:rPr>
        <w:t xml:space="preserve">Jeżeli Wykonawca, którego oferta została wybrana jako najkorzystniejsza, uchyla się od zawarcia umowy w sprawie zamówienia publicznego lub nie wnosi wymaganego zabezpieczenia należytego wykonania umowy, Zamawiający może wybrać ofertę </w:t>
      </w:r>
      <w:r w:rsidRPr="00AD284C">
        <w:rPr>
          <w:sz w:val="24"/>
          <w:szCs w:val="24"/>
        </w:rPr>
        <w:lastRenderedPageBreak/>
        <w:t>najkorzystniejszą spośród pozostałych ofert bez przeprowadzania ich ponownego badania i oceny, chyba że zachodzą przesłanki unieważnienia postępowania, o których mowa w art. 93 ust. 1 ustawy Pzp.</w:t>
      </w:r>
    </w:p>
    <w:p w14:paraId="066F63AE" w14:textId="77777777" w:rsidR="004304FC" w:rsidRPr="00AD284C" w:rsidRDefault="004304FC" w:rsidP="00AF47EE">
      <w:pPr>
        <w:spacing w:line="288" w:lineRule="auto"/>
        <w:jc w:val="both"/>
        <w:rPr>
          <w:sz w:val="24"/>
          <w:szCs w:val="24"/>
        </w:rPr>
      </w:pPr>
    </w:p>
    <w:p w14:paraId="7A4FAD80" w14:textId="77777777" w:rsidR="004304FC" w:rsidRPr="00AD284C" w:rsidRDefault="004304FC" w:rsidP="00AF47EE">
      <w:pPr>
        <w:spacing w:line="288" w:lineRule="auto"/>
        <w:jc w:val="both"/>
        <w:rPr>
          <w:b/>
          <w:sz w:val="24"/>
          <w:szCs w:val="24"/>
        </w:rPr>
      </w:pPr>
      <w:r w:rsidRPr="00AD284C">
        <w:rPr>
          <w:b/>
          <w:sz w:val="24"/>
          <w:szCs w:val="24"/>
        </w:rPr>
        <w:t>XV. Wymagania dotyczące zabezpieczenia należytego wykonania umowy</w:t>
      </w:r>
    </w:p>
    <w:p w14:paraId="5DBFF68B" w14:textId="77777777" w:rsidR="004304FC" w:rsidRPr="00AD284C" w:rsidRDefault="004304FC" w:rsidP="002251F9">
      <w:pPr>
        <w:pStyle w:val="Akapitzlist"/>
        <w:numPr>
          <w:ilvl w:val="0"/>
          <w:numId w:val="25"/>
        </w:numPr>
        <w:spacing w:line="288" w:lineRule="auto"/>
        <w:ind w:left="357" w:hanging="357"/>
        <w:jc w:val="both"/>
        <w:rPr>
          <w:sz w:val="24"/>
          <w:szCs w:val="24"/>
        </w:rPr>
      </w:pPr>
      <w:r w:rsidRPr="00AD284C">
        <w:rPr>
          <w:sz w:val="24"/>
          <w:szCs w:val="24"/>
        </w:rPr>
        <w:t>Zamawiający żąda od Wykonawcy zabezpieczenia należytego wykonania umowy. Zabezpieczenie służy pokryciu roszczeń z tytułu niewykonania lub nienależytego wykonania umowy.</w:t>
      </w:r>
    </w:p>
    <w:p w14:paraId="286213D4" w14:textId="77777777" w:rsidR="004304FC" w:rsidRPr="00AD284C" w:rsidRDefault="004304FC" w:rsidP="002251F9">
      <w:pPr>
        <w:pStyle w:val="Akapitzlist"/>
        <w:numPr>
          <w:ilvl w:val="0"/>
          <w:numId w:val="25"/>
        </w:numPr>
        <w:spacing w:line="288" w:lineRule="auto"/>
        <w:ind w:left="357" w:hanging="357"/>
        <w:jc w:val="both"/>
        <w:rPr>
          <w:sz w:val="24"/>
          <w:szCs w:val="24"/>
        </w:rPr>
      </w:pPr>
      <w:r w:rsidRPr="00AD284C">
        <w:rPr>
          <w:sz w:val="24"/>
          <w:szCs w:val="24"/>
        </w:rPr>
        <w:t>Zabezpieczenie może być wnoszone według wyboru Wykonawcy w jednej lub w kilku następujących formach:</w:t>
      </w:r>
    </w:p>
    <w:p w14:paraId="559F83FB" w14:textId="77777777" w:rsidR="004304FC" w:rsidRPr="00AD284C" w:rsidRDefault="004304FC" w:rsidP="002251F9">
      <w:pPr>
        <w:pStyle w:val="Akapitzlist"/>
        <w:numPr>
          <w:ilvl w:val="0"/>
          <w:numId w:val="19"/>
        </w:numPr>
        <w:tabs>
          <w:tab w:val="left" w:pos="408"/>
        </w:tabs>
        <w:spacing w:line="288" w:lineRule="auto"/>
        <w:jc w:val="both"/>
        <w:rPr>
          <w:sz w:val="24"/>
          <w:szCs w:val="24"/>
        </w:rPr>
      </w:pPr>
      <w:r w:rsidRPr="00AD284C">
        <w:rPr>
          <w:sz w:val="24"/>
          <w:szCs w:val="24"/>
        </w:rPr>
        <w:t>pieniądzu;</w:t>
      </w:r>
    </w:p>
    <w:p w14:paraId="63971776" w14:textId="77777777" w:rsidR="004304FC" w:rsidRPr="00AD284C" w:rsidRDefault="004304FC" w:rsidP="002251F9">
      <w:pPr>
        <w:pStyle w:val="Akapitzlist"/>
        <w:numPr>
          <w:ilvl w:val="0"/>
          <w:numId w:val="19"/>
        </w:numPr>
        <w:tabs>
          <w:tab w:val="left" w:pos="408"/>
        </w:tabs>
        <w:spacing w:line="288" w:lineRule="auto"/>
        <w:jc w:val="both"/>
        <w:rPr>
          <w:sz w:val="24"/>
          <w:szCs w:val="24"/>
        </w:rPr>
      </w:pPr>
      <w:r w:rsidRPr="00AD284C">
        <w:rPr>
          <w:sz w:val="24"/>
          <w:szCs w:val="24"/>
        </w:rPr>
        <w:t>poręczeniach bankowych lub poręczeniach spółdzielczej kasy oszczędnościowo-kredytowej, z tym że zobowiązanie kasy jest zawsze zobowiązaniem pieniężnym;</w:t>
      </w:r>
    </w:p>
    <w:p w14:paraId="366BFD8F" w14:textId="77777777" w:rsidR="004304FC" w:rsidRPr="00AD284C" w:rsidRDefault="004304FC" w:rsidP="002251F9">
      <w:pPr>
        <w:pStyle w:val="Akapitzlist"/>
        <w:numPr>
          <w:ilvl w:val="0"/>
          <w:numId w:val="19"/>
        </w:numPr>
        <w:tabs>
          <w:tab w:val="left" w:pos="408"/>
        </w:tabs>
        <w:spacing w:line="288" w:lineRule="auto"/>
        <w:jc w:val="both"/>
        <w:rPr>
          <w:sz w:val="24"/>
          <w:szCs w:val="24"/>
        </w:rPr>
      </w:pPr>
      <w:r w:rsidRPr="00AD284C">
        <w:rPr>
          <w:sz w:val="24"/>
          <w:szCs w:val="24"/>
        </w:rPr>
        <w:t>gwarancjach bankowych;</w:t>
      </w:r>
    </w:p>
    <w:p w14:paraId="67EB1BCE" w14:textId="77777777" w:rsidR="004304FC" w:rsidRPr="00AD284C" w:rsidRDefault="004304FC" w:rsidP="002251F9">
      <w:pPr>
        <w:pStyle w:val="Akapitzlist"/>
        <w:numPr>
          <w:ilvl w:val="0"/>
          <w:numId w:val="19"/>
        </w:numPr>
        <w:tabs>
          <w:tab w:val="left" w:pos="408"/>
        </w:tabs>
        <w:spacing w:line="288" w:lineRule="auto"/>
        <w:jc w:val="both"/>
        <w:rPr>
          <w:sz w:val="24"/>
          <w:szCs w:val="24"/>
        </w:rPr>
      </w:pPr>
      <w:r w:rsidRPr="00AD284C">
        <w:rPr>
          <w:sz w:val="24"/>
          <w:szCs w:val="24"/>
        </w:rPr>
        <w:t>gwarancjach ubezpieczeniowych;</w:t>
      </w:r>
    </w:p>
    <w:p w14:paraId="4196AB44" w14:textId="77777777" w:rsidR="004304FC" w:rsidRPr="00AD284C" w:rsidRDefault="004304FC" w:rsidP="002251F9">
      <w:pPr>
        <w:pStyle w:val="Akapitzlist"/>
        <w:numPr>
          <w:ilvl w:val="0"/>
          <w:numId w:val="19"/>
        </w:numPr>
        <w:tabs>
          <w:tab w:val="left" w:pos="408"/>
        </w:tabs>
        <w:spacing w:line="288" w:lineRule="auto"/>
        <w:jc w:val="both"/>
        <w:rPr>
          <w:color w:val="000000" w:themeColor="text1"/>
          <w:sz w:val="24"/>
          <w:szCs w:val="24"/>
        </w:rPr>
      </w:pPr>
      <w:r w:rsidRPr="00AD284C">
        <w:rPr>
          <w:sz w:val="24"/>
          <w:szCs w:val="24"/>
        </w:rPr>
        <w:t xml:space="preserve">poręczeniach udzielanych przez podmioty, o których mowa w art. 6b ust. 5 pkt 2 ustawy z dnia 9 listopada 2000 r. o utworzeniu Polskiej Agencji Rozwoju </w:t>
      </w:r>
      <w:r w:rsidRPr="00AD284C">
        <w:rPr>
          <w:color w:val="000000" w:themeColor="text1"/>
          <w:sz w:val="24"/>
          <w:szCs w:val="24"/>
        </w:rPr>
        <w:t>Przedsiębiorczości.</w:t>
      </w:r>
    </w:p>
    <w:p w14:paraId="4C352C17" w14:textId="77777777" w:rsidR="004304FC" w:rsidRPr="00AD284C" w:rsidRDefault="004304FC" w:rsidP="002251F9">
      <w:pPr>
        <w:pStyle w:val="Akapitzlist"/>
        <w:numPr>
          <w:ilvl w:val="0"/>
          <w:numId w:val="25"/>
        </w:numPr>
        <w:spacing w:line="288" w:lineRule="auto"/>
        <w:ind w:left="357" w:hanging="357"/>
        <w:jc w:val="both"/>
        <w:rPr>
          <w:color w:val="000000" w:themeColor="text1"/>
          <w:sz w:val="24"/>
          <w:szCs w:val="24"/>
        </w:rPr>
      </w:pPr>
      <w:r w:rsidRPr="00AD284C">
        <w:rPr>
          <w:color w:val="000000" w:themeColor="text1"/>
          <w:sz w:val="24"/>
          <w:szCs w:val="24"/>
        </w:rPr>
        <w:t>Zabezpieczenie wnoszone w pieniądzu Wykonawca wpłaca przelewem na rachunek bankowy Zamawiającego o numerze: 21 9283 0006 0013 2381 2000 0030</w:t>
      </w:r>
    </w:p>
    <w:p w14:paraId="2EE946C6" w14:textId="77777777" w:rsidR="004304FC" w:rsidRPr="00AD284C" w:rsidRDefault="004304FC" w:rsidP="002251F9">
      <w:pPr>
        <w:pStyle w:val="Akapitzlist"/>
        <w:numPr>
          <w:ilvl w:val="0"/>
          <w:numId w:val="25"/>
        </w:numPr>
        <w:spacing w:line="288" w:lineRule="auto"/>
        <w:ind w:left="357" w:hanging="357"/>
        <w:jc w:val="both"/>
        <w:rPr>
          <w:color w:val="000000" w:themeColor="text1"/>
          <w:sz w:val="24"/>
          <w:szCs w:val="24"/>
        </w:rPr>
      </w:pPr>
      <w:r w:rsidRPr="00AD284C">
        <w:rPr>
          <w:color w:val="000000" w:themeColor="text1"/>
          <w:sz w:val="24"/>
          <w:szCs w:val="24"/>
        </w:rPr>
        <w:t>W przypadku wniesienia wadium w pieniądzu Wykonawca może wyrazić zgodę na zaliczenie kwoty wadium na poczet zabezpieczenia.</w:t>
      </w:r>
    </w:p>
    <w:p w14:paraId="464CDA4B" w14:textId="77777777" w:rsidR="004304FC" w:rsidRPr="00AD284C" w:rsidRDefault="004304FC" w:rsidP="002251F9">
      <w:pPr>
        <w:pStyle w:val="Akapitzlist"/>
        <w:numPr>
          <w:ilvl w:val="0"/>
          <w:numId w:val="25"/>
        </w:numPr>
        <w:spacing w:line="288" w:lineRule="auto"/>
        <w:ind w:left="357" w:hanging="357"/>
        <w:jc w:val="both"/>
        <w:rPr>
          <w:sz w:val="24"/>
          <w:szCs w:val="24"/>
        </w:rPr>
      </w:pPr>
      <w:r w:rsidRPr="00AD284C">
        <w:rPr>
          <w:color w:val="000000" w:themeColor="text1"/>
          <w:sz w:val="24"/>
          <w:szCs w:val="24"/>
        </w:rPr>
        <w:t>Zabezpieczenie ustala się w wysokości 5% ceny całkowitej dla części I i/lub części II podanej w ofercie Wykonawcy</w:t>
      </w:r>
      <w:r w:rsidRPr="00AD284C">
        <w:rPr>
          <w:sz w:val="24"/>
          <w:szCs w:val="24"/>
        </w:rPr>
        <w:t>.</w:t>
      </w:r>
    </w:p>
    <w:p w14:paraId="0D5F4A36" w14:textId="77777777" w:rsidR="004304FC" w:rsidRPr="00AD284C" w:rsidRDefault="004304FC" w:rsidP="002251F9">
      <w:pPr>
        <w:pStyle w:val="Akapitzlist"/>
        <w:numPr>
          <w:ilvl w:val="0"/>
          <w:numId w:val="25"/>
        </w:numPr>
        <w:spacing w:line="288" w:lineRule="auto"/>
        <w:ind w:left="357" w:hanging="357"/>
        <w:jc w:val="both"/>
        <w:rPr>
          <w:sz w:val="24"/>
          <w:szCs w:val="24"/>
        </w:rPr>
      </w:pPr>
      <w:r w:rsidRPr="00AD284C">
        <w:rPr>
          <w:sz w:val="24"/>
          <w:szCs w:val="24"/>
        </w:rPr>
        <w:t>Zamawiający zwraca zabezpieczenie w terminie 30 dni od dnia wykonania zamówienia i uznania przez Zamawiającego za należycie wykonane. Kwota pozostawiona na zabezpieczenie roszczeń z tytułu rękojmi za wady wynosi 30% wysokości zabezpieczenia i jest zwracana nie później niż w 15 dniu po upływie okresu rękojmi za wady.</w:t>
      </w:r>
    </w:p>
    <w:p w14:paraId="1BAEC0BA" w14:textId="77777777" w:rsidR="004304FC" w:rsidRPr="00AD284C" w:rsidRDefault="004304FC" w:rsidP="002251F9">
      <w:pPr>
        <w:pStyle w:val="Akapitzlist"/>
        <w:numPr>
          <w:ilvl w:val="0"/>
          <w:numId w:val="25"/>
        </w:numPr>
        <w:spacing w:line="288" w:lineRule="auto"/>
        <w:ind w:left="357" w:hanging="357"/>
        <w:jc w:val="both"/>
        <w:rPr>
          <w:color w:val="000000" w:themeColor="text1"/>
          <w:sz w:val="24"/>
          <w:szCs w:val="24"/>
        </w:rPr>
      </w:pPr>
      <w:r w:rsidRPr="00AD284C">
        <w:rPr>
          <w:color w:val="000000" w:themeColor="text1"/>
          <w:sz w:val="24"/>
          <w:szCs w:val="24"/>
        </w:rPr>
        <w:t>Wykonawcy, o których mowa w art. 23 ust. 1, ponoszą solidarną odpowiedzialność za wykonanie umowy i wniesienie zabezpieczenia należytego wykonania umowy.</w:t>
      </w:r>
    </w:p>
    <w:p w14:paraId="1A246183" w14:textId="77777777" w:rsidR="004304FC" w:rsidRPr="00AD284C" w:rsidRDefault="004304FC" w:rsidP="00AF47EE">
      <w:pPr>
        <w:spacing w:line="288" w:lineRule="auto"/>
        <w:jc w:val="both"/>
        <w:rPr>
          <w:color w:val="000000" w:themeColor="text1"/>
          <w:sz w:val="24"/>
          <w:szCs w:val="24"/>
        </w:rPr>
      </w:pPr>
    </w:p>
    <w:p w14:paraId="00BD8C13" w14:textId="77777777" w:rsidR="004304FC" w:rsidRPr="00AD284C" w:rsidRDefault="004304FC" w:rsidP="00AF47EE">
      <w:pPr>
        <w:spacing w:line="288" w:lineRule="auto"/>
        <w:jc w:val="both"/>
        <w:rPr>
          <w:b/>
          <w:color w:val="000000" w:themeColor="text1"/>
          <w:sz w:val="24"/>
          <w:szCs w:val="24"/>
        </w:rPr>
      </w:pPr>
      <w:r w:rsidRPr="00AD284C">
        <w:rPr>
          <w:b/>
          <w:color w:val="000000" w:themeColor="text1"/>
          <w:sz w:val="24"/>
          <w:szCs w:val="24"/>
        </w:rPr>
        <w:t>XVI. Istotne dla stron postanowienia, które zostaną wprowadzone do treści zawieranej umowy w sprawie zamówienia publicznego, ogólne warunki umowy albo wzór umowy</w:t>
      </w:r>
    </w:p>
    <w:p w14:paraId="02B37233" w14:textId="79782ECD" w:rsidR="004304FC" w:rsidRPr="00AD284C" w:rsidRDefault="008074D1" w:rsidP="00AF47EE">
      <w:pPr>
        <w:spacing w:line="288" w:lineRule="auto"/>
        <w:jc w:val="both"/>
        <w:rPr>
          <w:color w:val="000000" w:themeColor="text1"/>
          <w:sz w:val="24"/>
          <w:szCs w:val="24"/>
        </w:rPr>
      </w:pPr>
      <w:r w:rsidRPr="00AD284C">
        <w:rPr>
          <w:color w:val="000000" w:themeColor="text1"/>
          <w:sz w:val="24"/>
          <w:szCs w:val="24"/>
        </w:rPr>
        <w:t>I</w:t>
      </w:r>
      <w:r w:rsidR="004304FC" w:rsidRPr="00AD284C">
        <w:rPr>
          <w:color w:val="000000" w:themeColor="text1"/>
          <w:sz w:val="24"/>
          <w:szCs w:val="24"/>
        </w:rPr>
        <w:t xml:space="preserve">stotne dla stron postanowienia zawarto we wzorze umowy, który stanowi </w:t>
      </w:r>
      <w:r w:rsidR="00AA0271" w:rsidRPr="00AD284C">
        <w:rPr>
          <w:b/>
          <w:color w:val="000000" w:themeColor="text1"/>
          <w:sz w:val="24"/>
          <w:szCs w:val="24"/>
        </w:rPr>
        <w:t>Załącznik nr 11</w:t>
      </w:r>
      <w:r w:rsidR="004304FC" w:rsidRPr="00AD284C">
        <w:rPr>
          <w:b/>
          <w:color w:val="000000" w:themeColor="text1"/>
          <w:sz w:val="24"/>
          <w:szCs w:val="24"/>
        </w:rPr>
        <w:t xml:space="preserve"> do SIWZ</w:t>
      </w:r>
      <w:r w:rsidR="004304FC" w:rsidRPr="00AD284C">
        <w:rPr>
          <w:color w:val="000000" w:themeColor="text1"/>
          <w:sz w:val="24"/>
          <w:szCs w:val="24"/>
        </w:rPr>
        <w:t>.</w:t>
      </w:r>
    </w:p>
    <w:p w14:paraId="3930B1F8" w14:textId="77777777" w:rsidR="004304FC" w:rsidRPr="00AD284C" w:rsidRDefault="004304FC" w:rsidP="00AF47EE">
      <w:pPr>
        <w:spacing w:line="288" w:lineRule="auto"/>
        <w:jc w:val="both"/>
        <w:rPr>
          <w:color w:val="000000" w:themeColor="text1"/>
          <w:sz w:val="24"/>
          <w:szCs w:val="24"/>
        </w:rPr>
      </w:pPr>
    </w:p>
    <w:p w14:paraId="1C285936" w14:textId="77777777" w:rsidR="004304FC" w:rsidRPr="00AD284C" w:rsidRDefault="004304FC" w:rsidP="00AF47EE">
      <w:pPr>
        <w:spacing w:line="288" w:lineRule="auto"/>
        <w:jc w:val="both"/>
        <w:rPr>
          <w:sz w:val="24"/>
          <w:szCs w:val="24"/>
        </w:rPr>
      </w:pPr>
      <w:r w:rsidRPr="00AD284C">
        <w:rPr>
          <w:b/>
          <w:sz w:val="24"/>
          <w:szCs w:val="24"/>
        </w:rPr>
        <w:t xml:space="preserve">XVII. Pouczenie o środkach ochrony prawnej przysługujących Wykonawcy w toku postępowania o udzielenie zamówienia </w:t>
      </w:r>
    </w:p>
    <w:p w14:paraId="52F33D3D" w14:textId="77777777" w:rsidR="004304FC" w:rsidRPr="00AD284C" w:rsidRDefault="004304FC" w:rsidP="002251F9">
      <w:pPr>
        <w:pStyle w:val="Akapitzlist"/>
        <w:numPr>
          <w:ilvl w:val="0"/>
          <w:numId w:val="20"/>
        </w:numPr>
        <w:spacing w:line="288" w:lineRule="auto"/>
        <w:ind w:left="357" w:hanging="357"/>
        <w:jc w:val="both"/>
        <w:rPr>
          <w:sz w:val="24"/>
          <w:szCs w:val="24"/>
        </w:rPr>
      </w:pPr>
      <w:r w:rsidRPr="00AD284C">
        <w:rPr>
          <w:sz w:val="24"/>
          <w:szCs w:val="24"/>
        </w:rPr>
        <w:t xml:space="preserve">Środki ochrony prawnej określone w Dziale VII ustawy Pzp, przysługują Wykonawcy, a także innemu podmiotowi, jeżeli ma lub miał interes w uzyskaniu danego zamówienia oraz poniósł lub może ponieść szkodę w wyniku naruszenia przez Zamawiającego </w:t>
      </w:r>
      <w:r w:rsidRPr="00AD284C">
        <w:rPr>
          <w:sz w:val="24"/>
          <w:szCs w:val="24"/>
        </w:rPr>
        <w:lastRenderedPageBreak/>
        <w:t>przepisów niniejszej ustawy, dla postępowań poniżej kwoty określonej w przepisach wykonawczych wydanych na podstawie art. 11 ust. 8 ustawy Pzp.</w:t>
      </w:r>
    </w:p>
    <w:p w14:paraId="58813815" w14:textId="77777777" w:rsidR="004304FC" w:rsidRPr="00AD284C" w:rsidRDefault="004304FC" w:rsidP="002251F9">
      <w:pPr>
        <w:pStyle w:val="Akapitzlist"/>
        <w:numPr>
          <w:ilvl w:val="0"/>
          <w:numId w:val="20"/>
        </w:numPr>
        <w:spacing w:line="288" w:lineRule="auto"/>
        <w:ind w:left="357" w:hanging="357"/>
        <w:jc w:val="both"/>
        <w:rPr>
          <w:sz w:val="24"/>
          <w:szCs w:val="24"/>
        </w:rPr>
      </w:pPr>
      <w:r w:rsidRPr="00AD284C">
        <w:rPr>
          <w:sz w:val="24"/>
          <w:szCs w:val="24"/>
        </w:rPr>
        <w:t>Środki ochrony prawnej wobec ogłoszenia o zamówieniu oraz specyfikacji istotnych warunków zamówienia przysługują również organizacjom wpisanym na listę, o której mowa w art. 154 pkt 5 ustawy Pzp.</w:t>
      </w:r>
    </w:p>
    <w:p w14:paraId="70515F2F" w14:textId="77777777" w:rsidR="004304FC" w:rsidRPr="00AD284C" w:rsidRDefault="004304FC" w:rsidP="00AF47EE">
      <w:pPr>
        <w:spacing w:line="288" w:lineRule="auto"/>
        <w:jc w:val="both"/>
        <w:rPr>
          <w:sz w:val="24"/>
          <w:szCs w:val="24"/>
        </w:rPr>
      </w:pPr>
    </w:p>
    <w:p w14:paraId="11BFD1B1" w14:textId="77777777" w:rsidR="0026066F" w:rsidRDefault="0026066F" w:rsidP="00AF47EE">
      <w:pPr>
        <w:spacing w:line="288" w:lineRule="auto"/>
        <w:jc w:val="both"/>
        <w:rPr>
          <w:sz w:val="24"/>
          <w:szCs w:val="24"/>
        </w:rPr>
      </w:pPr>
    </w:p>
    <w:p w14:paraId="1533AA21" w14:textId="77777777" w:rsidR="003348A1" w:rsidRDefault="003348A1" w:rsidP="00AF47EE">
      <w:pPr>
        <w:spacing w:line="288" w:lineRule="auto"/>
        <w:jc w:val="both"/>
        <w:rPr>
          <w:sz w:val="24"/>
          <w:szCs w:val="24"/>
        </w:rPr>
      </w:pPr>
    </w:p>
    <w:p w14:paraId="2E743946" w14:textId="77777777" w:rsidR="003348A1" w:rsidRPr="00AD284C" w:rsidRDefault="003348A1" w:rsidP="00AF47EE">
      <w:pPr>
        <w:spacing w:line="288" w:lineRule="auto"/>
        <w:jc w:val="both"/>
        <w:rPr>
          <w:sz w:val="24"/>
          <w:szCs w:val="24"/>
        </w:rPr>
      </w:pPr>
    </w:p>
    <w:p w14:paraId="7CBD7AF1" w14:textId="77777777" w:rsidR="004304FC" w:rsidRPr="00AD284C" w:rsidRDefault="004304FC" w:rsidP="00AF47EE">
      <w:pPr>
        <w:spacing w:line="288" w:lineRule="auto"/>
        <w:jc w:val="both"/>
        <w:rPr>
          <w:sz w:val="24"/>
          <w:szCs w:val="24"/>
        </w:rPr>
      </w:pPr>
      <w:r w:rsidRPr="00AD284C">
        <w:rPr>
          <w:b/>
          <w:sz w:val="24"/>
          <w:szCs w:val="24"/>
        </w:rPr>
        <w:t>Wykaz załączników do SWIZ</w:t>
      </w:r>
    </w:p>
    <w:p w14:paraId="0C226CE9" w14:textId="77777777" w:rsidR="004304FC" w:rsidRPr="00AD284C" w:rsidRDefault="004304FC" w:rsidP="00AF47EE">
      <w:pPr>
        <w:spacing w:line="288" w:lineRule="auto"/>
        <w:jc w:val="both"/>
      </w:pPr>
      <w:r w:rsidRPr="00AD284C">
        <w:t>Załącznik nr 1 – Formularz ofertowy</w:t>
      </w:r>
    </w:p>
    <w:p w14:paraId="1FB8D5C7" w14:textId="77777777" w:rsidR="004304FC" w:rsidRPr="00AD284C" w:rsidRDefault="004304FC" w:rsidP="00AF47EE">
      <w:pPr>
        <w:spacing w:line="288" w:lineRule="auto"/>
        <w:jc w:val="both"/>
      </w:pPr>
      <w:r w:rsidRPr="00AD284C">
        <w:t>Załącznik nr 2 – Oświadczenie wykonawcy dotyczące przesłanek wykluczenia z postępowania</w:t>
      </w:r>
    </w:p>
    <w:p w14:paraId="10EDF070" w14:textId="77777777" w:rsidR="004304FC" w:rsidRPr="00AD284C" w:rsidRDefault="004304FC" w:rsidP="00AF47EE">
      <w:pPr>
        <w:spacing w:line="288" w:lineRule="auto"/>
        <w:jc w:val="both"/>
      </w:pPr>
      <w:r w:rsidRPr="00AD284C">
        <w:t>Załącznik nr 3 – Oświadczenie wykonawcy dotyczące  spełniania warunków udziału w postępowaniu</w:t>
      </w:r>
    </w:p>
    <w:p w14:paraId="132DB48F" w14:textId="77777777" w:rsidR="004304FC" w:rsidRPr="00AD284C" w:rsidRDefault="004304FC" w:rsidP="00AF47EE">
      <w:pPr>
        <w:spacing w:line="288" w:lineRule="auto"/>
        <w:jc w:val="both"/>
      </w:pPr>
      <w:r w:rsidRPr="00AD284C">
        <w:t>Załącznik nr 4 – Wykaz wykonanych robót budowlanych</w:t>
      </w:r>
    </w:p>
    <w:p w14:paraId="0D3CAC84" w14:textId="4BAA2F3D" w:rsidR="00993467" w:rsidRPr="00AD284C" w:rsidRDefault="00993467" w:rsidP="00AF47EE">
      <w:pPr>
        <w:spacing w:line="288" w:lineRule="auto"/>
        <w:jc w:val="both"/>
      </w:pPr>
      <w:r w:rsidRPr="00AD284C">
        <w:t>Załącznik nr 5 – Wykaz wykonanych usług</w:t>
      </w:r>
    </w:p>
    <w:p w14:paraId="5B748A72" w14:textId="522194EA" w:rsidR="004304FC" w:rsidRPr="00AD284C" w:rsidRDefault="00993467" w:rsidP="00AF47EE">
      <w:pPr>
        <w:spacing w:line="288" w:lineRule="auto"/>
        <w:jc w:val="both"/>
      </w:pPr>
      <w:r w:rsidRPr="00AD284C">
        <w:t>Załącznik nr 6</w:t>
      </w:r>
      <w:r w:rsidR="004304FC" w:rsidRPr="00AD284C">
        <w:t xml:space="preserve"> – Wykaz osób</w:t>
      </w:r>
    </w:p>
    <w:p w14:paraId="20F00F9B" w14:textId="4D9EADB9" w:rsidR="004304FC" w:rsidRPr="00AD284C" w:rsidRDefault="00993467" w:rsidP="00AF47EE">
      <w:pPr>
        <w:spacing w:line="288" w:lineRule="auto"/>
        <w:jc w:val="both"/>
      </w:pPr>
      <w:r w:rsidRPr="00AD284C">
        <w:t>Załącznik nr 7</w:t>
      </w:r>
      <w:r w:rsidR="004304FC" w:rsidRPr="00AD284C">
        <w:t xml:space="preserve"> – Zobowiązanie</w:t>
      </w:r>
    </w:p>
    <w:p w14:paraId="34937F22" w14:textId="2B59BE19" w:rsidR="004304FC" w:rsidRPr="00AD284C" w:rsidRDefault="00993467" w:rsidP="00AF47EE">
      <w:pPr>
        <w:spacing w:line="288" w:lineRule="auto"/>
        <w:jc w:val="both"/>
      </w:pPr>
      <w:r w:rsidRPr="00AD284C">
        <w:t>Załącznik nr 8</w:t>
      </w:r>
      <w:r w:rsidR="004304FC" w:rsidRPr="00AD284C">
        <w:t xml:space="preserve"> – Oświadczenie o przynależności lub braku przynależności do grupy kapitałowej</w:t>
      </w:r>
    </w:p>
    <w:p w14:paraId="1980FC51" w14:textId="724763A1" w:rsidR="004304FC" w:rsidRPr="00AD284C" w:rsidRDefault="00993467" w:rsidP="00AF47EE">
      <w:pPr>
        <w:spacing w:line="288" w:lineRule="auto"/>
        <w:jc w:val="both"/>
      </w:pPr>
      <w:r w:rsidRPr="00AD284C">
        <w:t>Załącznik nr 9</w:t>
      </w:r>
      <w:r w:rsidR="004304FC" w:rsidRPr="00AD284C">
        <w:t xml:space="preserve"> – Opis przedmiotu zamówienia</w:t>
      </w:r>
    </w:p>
    <w:p w14:paraId="045C756A" w14:textId="44683FFB" w:rsidR="004304FC" w:rsidRPr="00AD284C" w:rsidRDefault="00993467" w:rsidP="00AF47EE">
      <w:pPr>
        <w:spacing w:line="288" w:lineRule="auto"/>
        <w:jc w:val="both"/>
      </w:pPr>
      <w:r w:rsidRPr="00AD284C">
        <w:t>Załącznik nr 10</w:t>
      </w:r>
      <w:r w:rsidR="004304FC" w:rsidRPr="00AD284C">
        <w:t xml:space="preserve"> – Program funkcjonalno-użytkowy</w:t>
      </w:r>
    </w:p>
    <w:p w14:paraId="6A1109A5" w14:textId="26E80FAC" w:rsidR="004304FC" w:rsidRPr="00AD284C" w:rsidRDefault="00993467" w:rsidP="00210A4B">
      <w:pPr>
        <w:spacing w:line="288" w:lineRule="auto"/>
        <w:ind w:firstLine="708"/>
        <w:jc w:val="both"/>
      </w:pPr>
      <w:r w:rsidRPr="00AD284C">
        <w:t>Załącznik nr 10</w:t>
      </w:r>
      <w:r w:rsidR="004304FC" w:rsidRPr="00AD284C">
        <w:t>a – Program funkcjonalno-użytkowy Gmina Sochaczew – etap I i II</w:t>
      </w:r>
    </w:p>
    <w:p w14:paraId="2AABEA3E" w14:textId="7A71FF06" w:rsidR="004304FC" w:rsidRPr="00AD284C" w:rsidRDefault="00993467" w:rsidP="00892B84">
      <w:pPr>
        <w:spacing w:line="288" w:lineRule="auto"/>
        <w:ind w:firstLine="708"/>
        <w:jc w:val="both"/>
      </w:pPr>
      <w:r w:rsidRPr="00AD284C">
        <w:t>Załącznik nr 10</w:t>
      </w:r>
      <w:r w:rsidR="004304FC" w:rsidRPr="00AD284C">
        <w:t>b– Program funkcjonalno-użytkowy Gmina Nowa Sucha – etap I i II</w:t>
      </w:r>
    </w:p>
    <w:p w14:paraId="20460433" w14:textId="0AC300F0" w:rsidR="004304FC" w:rsidRPr="00AD284C" w:rsidRDefault="00993467" w:rsidP="001972F9">
      <w:pPr>
        <w:spacing w:line="288" w:lineRule="auto"/>
        <w:ind w:firstLine="708"/>
        <w:jc w:val="both"/>
      </w:pPr>
      <w:r w:rsidRPr="00AD284C">
        <w:t>Załącznik nr 10</w:t>
      </w:r>
      <w:r w:rsidR="004304FC" w:rsidRPr="00AD284C">
        <w:t>c – Program funkcjonalno-użytkowy Gmina Teresin – etap I i II</w:t>
      </w:r>
    </w:p>
    <w:p w14:paraId="391BCA6E" w14:textId="190BE536" w:rsidR="004304FC" w:rsidRPr="00AD284C" w:rsidRDefault="00993467" w:rsidP="001972F9">
      <w:pPr>
        <w:spacing w:line="288" w:lineRule="auto"/>
        <w:ind w:firstLine="708"/>
        <w:jc w:val="both"/>
      </w:pPr>
      <w:r w:rsidRPr="00AD284C">
        <w:t>Załącznik nr 10</w:t>
      </w:r>
      <w:r w:rsidR="004304FC" w:rsidRPr="00AD284C">
        <w:t>d – Program funkcjonalno-użytkowy Gmina Rybno – e</w:t>
      </w:r>
      <w:r w:rsidRPr="00AD284C">
        <w:t xml:space="preserve">tap </w:t>
      </w:r>
      <w:r w:rsidR="004304FC" w:rsidRPr="00AD284C">
        <w:t>I i II</w:t>
      </w:r>
      <w:r w:rsidR="004304FC" w:rsidRPr="00AD284C">
        <w:tab/>
      </w:r>
    </w:p>
    <w:p w14:paraId="7A31B6BF" w14:textId="6A6312A2" w:rsidR="004304FC" w:rsidRPr="00AD284C" w:rsidRDefault="00993467" w:rsidP="00AF47EE">
      <w:pPr>
        <w:spacing w:line="288" w:lineRule="auto"/>
        <w:jc w:val="both"/>
      </w:pPr>
      <w:r w:rsidRPr="00AD284C">
        <w:t>Załącznik nr 11</w:t>
      </w:r>
      <w:r w:rsidR="004304FC" w:rsidRPr="00AD284C">
        <w:t xml:space="preserve"> – Projekt umowy</w:t>
      </w:r>
    </w:p>
    <w:sectPr w:rsidR="004304FC" w:rsidRPr="00AD284C" w:rsidSect="00F032C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4F4D8" w14:textId="77777777" w:rsidR="001733F0" w:rsidRDefault="001733F0" w:rsidP="00672DE6">
      <w:r>
        <w:separator/>
      </w:r>
    </w:p>
  </w:endnote>
  <w:endnote w:type="continuationSeparator" w:id="0">
    <w:p w14:paraId="6D606E17" w14:textId="77777777" w:rsidR="001733F0" w:rsidRDefault="001733F0" w:rsidP="006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ＭＳ ゴシック"/>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swiss"/>
    <w:notTrueType/>
    <w:pitch w:val="variable"/>
    <w:sig w:usb0="00000000" w:usb1="08070000" w:usb2="00000010" w:usb3="00000000" w:csb0="00020000" w:csb1="00000000"/>
  </w:font>
  <w:font w:name="MyriadPro-Regular">
    <w:altName w:val="Times New Roman"/>
    <w:charset w:val="01"/>
    <w:family w:val="roman"/>
    <w:pitch w:val="variable"/>
  </w:font>
  <w:font w:name="Times">
    <w:panose1 w:val="02020603050405020304"/>
    <w:charset w:val="EE"/>
    <w:family w:val="roman"/>
    <w:pitch w:val="variable"/>
    <w:sig w:usb0="E0002E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A0D5" w14:textId="77777777" w:rsidR="00F73E02" w:rsidRDefault="00F73E02">
    <w:pPr>
      <w:pStyle w:val="Stopka"/>
      <w:jc w:val="right"/>
    </w:pPr>
    <w:r>
      <w:fldChar w:fldCharType="begin"/>
    </w:r>
    <w:r>
      <w:instrText>PAGE   \* MERGEFORMAT</w:instrText>
    </w:r>
    <w:r>
      <w:fldChar w:fldCharType="separate"/>
    </w:r>
    <w:r w:rsidR="003D4584">
      <w:rPr>
        <w:noProof/>
      </w:rPr>
      <w:t>29</w:t>
    </w:r>
    <w:r>
      <w:rPr>
        <w:noProof/>
      </w:rPr>
      <w:fldChar w:fldCharType="end"/>
    </w:r>
  </w:p>
  <w:p w14:paraId="4BFEDFBF" w14:textId="77777777" w:rsidR="00F73E02" w:rsidRDefault="00F73E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31C8A" w14:textId="77777777" w:rsidR="001733F0" w:rsidRDefault="001733F0" w:rsidP="00672DE6">
      <w:r>
        <w:separator/>
      </w:r>
    </w:p>
  </w:footnote>
  <w:footnote w:type="continuationSeparator" w:id="0">
    <w:p w14:paraId="18B4E099" w14:textId="77777777" w:rsidR="001733F0" w:rsidRDefault="001733F0" w:rsidP="0067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747C" w14:textId="47093FA3" w:rsidR="00F73E02" w:rsidRDefault="003D4584" w:rsidP="00672DE6">
    <w:pPr>
      <w:pStyle w:val="Nagwek"/>
      <w:jc w:val="center"/>
    </w:pPr>
    <w:r w:rsidRPr="00FB22FC">
      <w:rPr>
        <w:noProof/>
      </w:rPr>
      <w:drawing>
        <wp:anchor distT="0" distB="0" distL="114300" distR="114300" simplePos="0" relativeHeight="251659264" behindDoc="0" locked="0" layoutInCell="1" allowOverlap="1" wp14:anchorId="48DB36B7" wp14:editId="1CCEF6E7">
          <wp:simplePos x="0" y="0"/>
          <wp:positionH relativeFrom="page">
            <wp:posOffset>899795</wp:posOffset>
          </wp:positionH>
          <wp:positionV relativeFrom="paragraph">
            <wp:posOffset>-635</wp:posOffset>
          </wp:positionV>
          <wp:extent cx="6134100" cy="590550"/>
          <wp:effectExtent l="19050" t="0" r="0" b="0"/>
          <wp:wrapNone/>
          <wp:docPr id="5"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POZIOM KOLOR RPO+FLAGA RP+MAZOWSZE+EFRR.jpg"/>
                  <pic:cNvPicPr>
                    <a:picLocks noChangeAspect="1" noChangeArrowheads="1"/>
                  </pic:cNvPicPr>
                </pic:nvPicPr>
                <pic:blipFill>
                  <a:blip r:embed="rId1"/>
                  <a:srcRect/>
                  <a:stretch>
                    <a:fillRect/>
                  </a:stretch>
                </pic:blipFill>
                <pic:spPr bwMode="auto">
                  <a:xfrm>
                    <a:off x="0" y="0"/>
                    <a:ext cx="6134100" cy="590550"/>
                  </a:xfrm>
                  <a:prstGeom prst="rect">
                    <a:avLst/>
                  </a:prstGeom>
                  <a:noFill/>
                  <a:ln w="9525">
                    <a:noFill/>
                    <a:miter lim="800000"/>
                    <a:headEnd/>
                    <a:tailEnd/>
                  </a:ln>
                </pic:spPr>
              </pic:pic>
            </a:graphicData>
          </a:graphic>
        </wp:anchor>
      </w:drawing>
    </w:r>
  </w:p>
  <w:p w14:paraId="7CCEA9BC" w14:textId="77777777" w:rsidR="00F73E02" w:rsidRPr="00672DE6" w:rsidRDefault="00F73E02" w:rsidP="00672DE6">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A0FCE0"/>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multilevel"/>
    <w:tmpl w:val="3036FFE2"/>
    <w:name w:val="WW8Num2"/>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720"/>
        </w:tabs>
        <w:ind w:left="720" w:hanging="360"/>
      </w:pPr>
      <w:rPr>
        <w:rFonts w:cs="Times New Roman"/>
      </w:rPr>
    </w:lvl>
    <w:lvl w:ilvl="2">
      <w:start w:val="1"/>
      <w:numFmt w:val="decimal"/>
      <w:lvlText w:val="%2.%3."/>
      <w:lvlJc w:val="left"/>
      <w:pPr>
        <w:tabs>
          <w:tab w:val="num" w:pos="1080"/>
        </w:tabs>
        <w:ind w:left="1080" w:hanging="360"/>
      </w:pPr>
      <w:rPr>
        <w:rFonts w:cs="Times New Roman"/>
        <w:b w:val="0"/>
      </w:rPr>
    </w:lvl>
    <w:lvl w:ilvl="3">
      <w:start w:val="1"/>
      <w:numFmt w:val="decimal"/>
      <w:lvlText w:val="%2.%3.%4."/>
      <w:lvlJc w:val="left"/>
      <w:pPr>
        <w:tabs>
          <w:tab w:val="num" w:pos="1440"/>
        </w:tabs>
        <w:ind w:left="1440" w:hanging="360"/>
      </w:pPr>
      <w:rPr>
        <w:rFonts w:cs="Times New Roman"/>
      </w:rPr>
    </w:lvl>
    <w:lvl w:ilvl="4">
      <w:start w:val="1"/>
      <w:numFmt w:val="decimal"/>
      <w:lvlText w:val="%2.%3.%4.%5."/>
      <w:lvlJc w:val="left"/>
      <w:pPr>
        <w:tabs>
          <w:tab w:val="num" w:pos="1800"/>
        </w:tabs>
        <w:ind w:left="1800" w:hanging="360"/>
      </w:pPr>
      <w:rPr>
        <w:rFonts w:cs="Times New Roman"/>
      </w:rPr>
    </w:lvl>
    <w:lvl w:ilvl="5">
      <w:start w:val="1"/>
      <w:numFmt w:val="decimal"/>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decimal"/>
      <w:lvlText w:val="%2.%3.%4.%5.%6.%7.%8."/>
      <w:lvlJc w:val="left"/>
      <w:pPr>
        <w:tabs>
          <w:tab w:val="num" w:pos="2880"/>
        </w:tabs>
        <w:ind w:left="2880" w:hanging="360"/>
      </w:pPr>
      <w:rPr>
        <w:rFonts w:cs="Times New Roman"/>
      </w:rPr>
    </w:lvl>
    <w:lvl w:ilvl="8">
      <w:start w:val="1"/>
      <w:numFmt w:val="decimal"/>
      <w:lvlText w:val="%2.%3.%4.%5.%6.%7.%8.%9."/>
      <w:lvlJc w:val="left"/>
      <w:pPr>
        <w:tabs>
          <w:tab w:val="num" w:pos="3240"/>
        </w:tabs>
        <w:ind w:left="3240" w:hanging="360"/>
      </w:pPr>
      <w:rPr>
        <w:rFonts w:cs="Times New Roman"/>
      </w:rPr>
    </w:lvl>
  </w:abstractNum>
  <w:abstractNum w:abstractNumId="2" w15:restartNumberingAfterBreak="0">
    <w:nsid w:val="00000019"/>
    <w:multiLevelType w:val="singleLevel"/>
    <w:tmpl w:val="00000019"/>
    <w:name w:val="WW8Num32"/>
    <w:lvl w:ilvl="0">
      <w:start w:val="1"/>
      <w:numFmt w:val="bullet"/>
      <w:lvlText w:val=""/>
      <w:lvlJc w:val="left"/>
      <w:pPr>
        <w:tabs>
          <w:tab w:val="num" w:pos="0"/>
        </w:tabs>
        <w:ind w:left="720" w:hanging="360"/>
      </w:pPr>
      <w:rPr>
        <w:rFonts w:ascii="Symbol" w:hAnsi="Symbol"/>
        <w:sz w:val="20"/>
      </w:rPr>
    </w:lvl>
  </w:abstractNum>
  <w:abstractNum w:abstractNumId="3" w15:restartNumberingAfterBreak="0">
    <w:nsid w:val="060B1348"/>
    <w:multiLevelType w:val="hybridMultilevel"/>
    <w:tmpl w:val="EA6A7590"/>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15:restartNumberingAfterBreak="0">
    <w:nsid w:val="093D1CDC"/>
    <w:multiLevelType w:val="hybridMultilevel"/>
    <w:tmpl w:val="6302B1EE"/>
    <w:lvl w:ilvl="0" w:tplc="7A3A9390">
      <w:start w:val="1"/>
      <w:numFmt w:val="upperRoman"/>
      <w:pStyle w:val="Listanumerowana"/>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B17018"/>
    <w:multiLevelType w:val="hybridMultilevel"/>
    <w:tmpl w:val="4906D5D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0FE73652"/>
    <w:multiLevelType w:val="hybridMultilevel"/>
    <w:tmpl w:val="C352A030"/>
    <w:lvl w:ilvl="0" w:tplc="04090017">
      <w:start w:val="1"/>
      <w:numFmt w:val="lowerLetter"/>
      <w:lvlText w:val="%1)"/>
      <w:lvlJc w:val="left"/>
      <w:pPr>
        <w:ind w:left="1428" w:hanging="360"/>
      </w:pPr>
      <w:rPr>
        <w:rFonts w:cs="Times New Roman"/>
      </w:rPr>
    </w:lvl>
    <w:lvl w:ilvl="1" w:tplc="0415001B">
      <w:start w:val="1"/>
      <w:numFmt w:val="lowerRoman"/>
      <w:lvlText w:val="%2."/>
      <w:lvlJc w:val="righ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7" w15:restartNumberingAfterBreak="0">
    <w:nsid w:val="106A7754"/>
    <w:multiLevelType w:val="hybridMultilevel"/>
    <w:tmpl w:val="2868718A"/>
    <w:lvl w:ilvl="0" w:tplc="A06A7A66">
      <w:start w:val="1"/>
      <w:numFmt w:val="lowerLetter"/>
      <w:lvlText w:val="%1)"/>
      <w:lvlJc w:val="left"/>
      <w:pPr>
        <w:tabs>
          <w:tab w:val="num" w:pos="5792"/>
        </w:tabs>
        <w:ind w:left="579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335707"/>
    <w:multiLevelType w:val="hybridMultilevel"/>
    <w:tmpl w:val="C3040E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559310D"/>
    <w:multiLevelType w:val="hybridMultilevel"/>
    <w:tmpl w:val="13D8C4A0"/>
    <w:lvl w:ilvl="0" w:tplc="9EDC091E">
      <w:start w:val="1"/>
      <w:numFmt w:val="decimal"/>
      <w:lvlText w:val="%1."/>
      <w:lvlJc w:val="left"/>
      <w:pPr>
        <w:ind w:left="507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7D1034"/>
    <w:multiLevelType w:val="hybridMultilevel"/>
    <w:tmpl w:val="B83078B4"/>
    <w:lvl w:ilvl="0" w:tplc="31C8449E">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 w15:restartNumberingAfterBreak="0">
    <w:nsid w:val="17902D11"/>
    <w:multiLevelType w:val="hybridMultilevel"/>
    <w:tmpl w:val="DFB6DEB2"/>
    <w:lvl w:ilvl="0" w:tplc="DC566C7A">
      <w:start w:val="1"/>
      <w:numFmt w:val="lowerLetter"/>
      <w:lvlText w:val="%1)"/>
      <w:lvlJc w:val="left"/>
      <w:pPr>
        <w:ind w:left="1068" w:hanging="360"/>
      </w:pPr>
      <w:rPr>
        <w:rFonts w:cs="Times New Roman"/>
        <w:color w:val="000000" w:themeColor="text1"/>
        <w:sz w:val="24"/>
        <w:szCs w:val="24"/>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183E3146"/>
    <w:multiLevelType w:val="hybridMultilevel"/>
    <w:tmpl w:val="225C98FE"/>
    <w:lvl w:ilvl="0" w:tplc="F3DA93CA">
      <w:start w:val="1"/>
      <w:numFmt w:val="decimal"/>
      <w:lvlText w:val="%1)"/>
      <w:lvlJc w:val="left"/>
      <w:pPr>
        <w:tabs>
          <w:tab w:val="num" w:pos="5792"/>
        </w:tabs>
        <w:ind w:left="5792"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2BA7A28"/>
    <w:multiLevelType w:val="hybridMultilevel"/>
    <w:tmpl w:val="CAB297EA"/>
    <w:lvl w:ilvl="0" w:tplc="39FABDF6">
      <w:start w:val="3"/>
      <w:numFmt w:val="decimal"/>
      <w:lvlText w:val="%1."/>
      <w:lvlJc w:val="left"/>
      <w:pPr>
        <w:ind w:left="2912" w:hanging="360"/>
      </w:pPr>
      <w:rPr>
        <w:rFonts w:cs="Times New Roman" w:hint="default"/>
      </w:rPr>
    </w:lvl>
    <w:lvl w:ilvl="1" w:tplc="04150017">
      <w:start w:val="1"/>
      <w:numFmt w:val="lowerLetter"/>
      <w:lvlText w:val="%2)"/>
      <w:lvlJc w:val="left"/>
      <w:pPr>
        <w:ind w:left="3632" w:hanging="360"/>
      </w:pPr>
      <w:rPr>
        <w:rFonts w:cs="Times New Roman"/>
      </w:rPr>
    </w:lvl>
    <w:lvl w:ilvl="2" w:tplc="0415001B">
      <w:start w:val="1"/>
      <w:numFmt w:val="lowerRoman"/>
      <w:lvlText w:val="%3."/>
      <w:lvlJc w:val="right"/>
      <w:pPr>
        <w:ind w:left="4352" w:hanging="180"/>
      </w:pPr>
      <w:rPr>
        <w:rFonts w:cs="Times New Roman"/>
      </w:rPr>
    </w:lvl>
    <w:lvl w:ilvl="3" w:tplc="8966B3E0">
      <w:start w:val="1"/>
      <w:numFmt w:val="decimal"/>
      <w:lvlText w:val="%4."/>
      <w:lvlJc w:val="left"/>
      <w:pPr>
        <w:ind w:left="5072" w:hanging="360"/>
      </w:pPr>
      <w:rPr>
        <w:rFonts w:ascii="Times New Roman" w:eastAsia="Times New Roman" w:hAnsi="Times New Roman" w:cs="Times New Roman"/>
      </w:rPr>
    </w:lvl>
    <w:lvl w:ilvl="4" w:tplc="2848CE8A">
      <w:start w:val="1"/>
      <w:numFmt w:val="lowerLetter"/>
      <w:lvlText w:val="%5)"/>
      <w:lvlJc w:val="left"/>
      <w:pPr>
        <w:ind w:left="1260" w:hanging="360"/>
      </w:pPr>
      <w:rPr>
        <w:rFonts w:cs="Times New Roman" w:hint="default"/>
      </w:rPr>
    </w:lvl>
    <w:lvl w:ilvl="5" w:tplc="0415001B">
      <w:start w:val="1"/>
      <w:numFmt w:val="lowerRoman"/>
      <w:lvlText w:val="%6."/>
      <w:lvlJc w:val="right"/>
      <w:pPr>
        <w:ind w:left="6512" w:hanging="180"/>
      </w:pPr>
      <w:rPr>
        <w:rFonts w:cs="Times New Roman"/>
      </w:rPr>
    </w:lvl>
    <w:lvl w:ilvl="6" w:tplc="5634A28C">
      <w:start w:val="1"/>
      <w:numFmt w:val="decimal"/>
      <w:lvlText w:val="%7."/>
      <w:lvlJc w:val="left"/>
      <w:pPr>
        <w:ind w:left="7232" w:hanging="360"/>
      </w:pPr>
      <w:rPr>
        <w:rFonts w:cs="Times New Roman"/>
        <w:sz w:val="24"/>
        <w:szCs w:val="24"/>
      </w:rPr>
    </w:lvl>
    <w:lvl w:ilvl="7" w:tplc="04150019">
      <w:start w:val="1"/>
      <w:numFmt w:val="lowerLetter"/>
      <w:lvlText w:val="%8."/>
      <w:lvlJc w:val="left"/>
      <w:pPr>
        <w:ind w:left="7952" w:hanging="360"/>
      </w:pPr>
      <w:rPr>
        <w:rFonts w:cs="Times New Roman"/>
      </w:rPr>
    </w:lvl>
    <w:lvl w:ilvl="8" w:tplc="0415001B">
      <w:start w:val="1"/>
      <w:numFmt w:val="lowerRoman"/>
      <w:lvlText w:val="%9."/>
      <w:lvlJc w:val="right"/>
      <w:pPr>
        <w:ind w:left="8672" w:hanging="180"/>
      </w:pPr>
      <w:rPr>
        <w:rFonts w:cs="Times New Roman"/>
      </w:rPr>
    </w:lvl>
  </w:abstractNum>
  <w:abstractNum w:abstractNumId="14" w15:restartNumberingAfterBreak="0">
    <w:nsid w:val="244234E3"/>
    <w:multiLevelType w:val="hybridMultilevel"/>
    <w:tmpl w:val="68DAFC2E"/>
    <w:lvl w:ilvl="0" w:tplc="63ECC5B4">
      <w:start w:val="1"/>
      <w:numFmt w:val="lowerLetter"/>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rPr>
        <w:rFonts w:cs="Times New Roman"/>
      </w:r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rPr>
        <w:rFonts w:cs="Times New Roman"/>
      </w:rPr>
    </w:lvl>
    <w:lvl w:ilvl="5" w:tplc="56043288">
      <w:start w:val="1"/>
      <w:numFmt w:val="lowerLetter"/>
      <w:lvlText w:val="%6)"/>
      <w:lvlJc w:val="left"/>
      <w:pPr>
        <w:tabs>
          <w:tab w:val="num" w:pos="906"/>
        </w:tabs>
        <w:ind w:left="906" w:hanging="360"/>
      </w:pPr>
      <w:rPr>
        <w:rFonts w:cs="Times New Roman"/>
        <w:b/>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5A8AF146">
      <w:start w:val="1"/>
      <w:numFmt w:val="decimal"/>
      <w:lvlText w:val="%9."/>
      <w:lvlJc w:val="left"/>
      <w:pPr>
        <w:tabs>
          <w:tab w:val="num" w:pos="6480"/>
        </w:tabs>
        <w:ind w:left="6480" w:hanging="360"/>
      </w:pPr>
      <w:rPr>
        <w:rFonts w:cs="Times New Roman" w:hint="default"/>
      </w:rPr>
    </w:lvl>
  </w:abstractNum>
  <w:abstractNum w:abstractNumId="15" w15:restartNumberingAfterBreak="0">
    <w:nsid w:val="29234DDD"/>
    <w:multiLevelType w:val="hybridMultilevel"/>
    <w:tmpl w:val="65B0A182"/>
    <w:lvl w:ilvl="0" w:tplc="0415000F">
      <w:start w:val="1"/>
      <w:numFmt w:val="decimal"/>
      <w:lvlText w:val="%1."/>
      <w:lvlJc w:val="left"/>
      <w:pPr>
        <w:ind w:left="2912" w:hanging="360"/>
      </w:pPr>
      <w:rPr>
        <w:rFonts w:cs="Times New Roman"/>
      </w:rPr>
    </w:lvl>
    <w:lvl w:ilvl="1" w:tplc="04150019">
      <w:start w:val="1"/>
      <w:numFmt w:val="lowerLetter"/>
      <w:lvlText w:val="%2."/>
      <w:lvlJc w:val="left"/>
      <w:pPr>
        <w:ind w:left="3632" w:hanging="360"/>
      </w:pPr>
      <w:rPr>
        <w:rFonts w:cs="Times New Roman"/>
      </w:rPr>
    </w:lvl>
    <w:lvl w:ilvl="2" w:tplc="0415001B">
      <w:start w:val="1"/>
      <w:numFmt w:val="lowerRoman"/>
      <w:lvlText w:val="%3."/>
      <w:lvlJc w:val="right"/>
      <w:pPr>
        <w:ind w:left="4352" w:hanging="180"/>
      </w:pPr>
      <w:rPr>
        <w:rFonts w:cs="Times New Roman"/>
      </w:rPr>
    </w:lvl>
    <w:lvl w:ilvl="3" w:tplc="745ECF8C">
      <w:start w:val="2"/>
      <w:numFmt w:val="decimal"/>
      <w:lvlText w:val="%4."/>
      <w:lvlJc w:val="left"/>
      <w:pPr>
        <w:ind w:left="5072" w:hanging="360"/>
      </w:pPr>
      <w:rPr>
        <w:rFonts w:cs="Times New Roman" w:hint="default"/>
      </w:rPr>
    </w:lvl>
    <w:lvl w:ilvl="4" w:tplc="04150017">
      <w:start w:val="1"/>
      <w:numFmt w:val="lowerLetter"/>
      <w:lvlText w:val="%5)"/>
      <w:lvlJc w:val="left"/>
      <w:pPr>
        <w:ind w:left="5792" w:hanging="360"/>
      </w:pPr>
      <w:rPr>
        <w:rFonts w:cs="Times New Roman"/>
      </w:rPr>
    </w:lvl>
    <w:lvl w:ilvl="5" w:tplc="0415001B">
      <w:start w:val="1"/>
      <w:numFmt w:val="lowerRoman"/>
      <w:lvlText w:val="%6."/>
      <w:lvlJc w:val="right"/>
      <w:pPr>
        <w:ind w:left="6512" w:hanging="180"/>
      </w:pPr>
      <w:rPr>
        <w:rFonts w:cs="Times New Roman"/>
      </w:rPr>
    </w:lvl>
    <w:lvl w:ilvl="6" w:tplc="0415000F">
      <w:start w:val="1"/>
      <w:numFmt w:val="decimal"/>
      <w:lvlText w:val="%7."/>
      <w:lvlJc w:val="left"/>
      <w:pPr>
        <w:ind w:left="7232" w:hanging="360"/>
      </w:pPr>
      <w:rPr>
        <w:rFonts w:cs="Times New Roman"/>
      </w:rPr>
    </w:lvl>
    <w:lvl w:ilvl="7" w:tplc="04150019">
      <w:start w:val="1"/>
      <w:numFmt w:val="lowerLetter"/>
      <w:lvlText w:val="%8."/>
      <w:lvlJc w:val="left"/>
      <w:pPr>
        <w:ind w:left="7952" w:hanging="360"/>
      </w:pPr>
      <w:rPr>
        <w:rFonts w:cs="Times New Roman"/>
      </w:rPr>
    </w:lvl>
    <w:lvl w:ilvl="8" w:tplc="0415001B">
      <w:start w:val="1"/>
      <w:numFmt w:val="lowerRoman"/>
      <w:lvlText w:val="%9."/>
      <w:lvlJc w:val="right"/>
      <w:pPr>
        <w:ind w:left="8672" w:hanging="180"/>
      </w:pPr>
      <w:rPr>
        <w:rFonts w:cs="Times New Roman"/>
      </w:rPr>
    </w:lvl>
  </w:abstractNum>
  <w:abstractNum w:abstractNumId="16" w15:restartNumberingAfterBreak="0">
    <w:nsid w:val="2C9F1848"/>
    <w:multiLevelType w:val="hybridMultilevel"/>
    <w:tmpl w:val="CCB24B92"/>
    <w:lvl w:ilvl="0" w:tplc="7D102CB0">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0331C0"/>
    <w:multiLevelType w:val="hybridMultilevel"/>
    <w:tmpl w:val="CE96EF7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33D95514"/>
    <w:multiLevelType w:val="multilevel"/>
    <w:tmpl w:val="72465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5B50E9A"/>
    <w:multiLevelType w:val="hybridMultilevel"/>
    <w:tmpl w:val="D3C0F6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E375B7"/>
    <w:multiLevelType w:val="hybridMultilevel"/>
    <w:tmpl w:val="A524EFA6"/>
    <w:lvl w:ilvl="0" w:tplc="0D1C66A0">
      <w:start w:val="1"/>
      <w:numFmt w:val="decimal"/>
      <w:lvlText w:val="%1."/>
      <w:lvlJc w:val="left"/>
      <w:pPr>
        <w:ind w:left="717" w:hanging="360"/>
      </w:pPr>
      <w:rPr>
        <w:rFonts w:cs="Times New Roman" w:hint="default"/>
      </w:rPr>
    </w:lvl>
    <w:lvl w:ilvl="1" w:tplc="76F8890C">
      <w:start w:val="1"/>
      <w:numFmt w:val="decimal"/>
      <w:lvlText w:val="%2)"/>
      <w:lvlJc w:val="left"/>
      <w:pPr>
        <w:ind w:left="1440" w:hanging="360"/>
      </w:pPr>
      <w:rPr>
        <w:rFonts w:eastAsia="TimesNewRoman" w:cs="Times New Roman" w:hint="eastAsi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77C53B9"/>
    <w:multiLevelType w:val="hybridMultilevel"/>
    <w:tmpl w:val="5CEC5F9E"/>
    <w:lvl w:ilvl="0" w:tplc="63ECC5B4">
      <w:start w:val="1"/>
      <w:numFmt w:val="lowerLetter"/>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rPr>
        <w:rFonts w:cs="Times New Roman"/>
      </w:r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rPr>
        <w:rFonts w:cs="Times New Roman"/>
      </w:rPr>
    </w:lvl>
    <w:lvl w:ilvl="5" w:tplc="56043288">
      <w:start w:val="1"/>
      <w:numFmt w:val="lowerLetter"/>
      <w:lvlText w:val="%6)"/>
      <w:lvlJc w:val="left"/>
      <w:pPr>
        <w:tabs>
          <w:tab w:val="num" w:pos="906"/>
        </w:tabs>
        <w:ind w:left="906" w:hanging="360"/>
      </w:pPr>
      <w:rPr>
        <w:rFonts w:cs="Times New Roman"/>
        <w:b/>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5A8AF146">
      <w:start w:val="1"/>
      <w:numFmt w:val="decimal"/>
      <w:lvlText w:val="%9."/>
      <w:lvlJc w:val="left"/>
      <w:pPr>
        <w:tabs>
          <w:tab w:val="num" w:pos="6480"/>
        </w:tabs>
        <w:ind w:left="6480" w:hanging="360"/>
      </w:pPr>
      <w:rPr>
        <w:rFonts w:cs="Times New Roman" w:hint="default"/>
      </w:rPr>
    </w:lvl>
  </w:abstractNum>
  <w:abstractNum w:abstractNumId="22" w15:restartNumberingAfterBreak="0">
    <w:nsid w:val="37ED35D2"/>
    <w:multiLevelType w:val="hybridMultilevel"/>
    <w:tmpl w:val="09B6DA2E"/>
    <w:lvl w:ilvl="0" w:tplc="B0B4840A">
      <w:start w:val="1"/>
      <w:numFmt w:val="lowerLetter"/>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030484"/>
    <w:multiLevelType w:val="hybridMultilevel"/>
    <w:tmpl w:val="E144A918"/>
    <w:lvl w:ilvl="0" w:tplc="CB425154">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EF03BE7"/>
    <w:multiLevelType w:val="hybridMultilevel"/>
    <w:tmpl w:val="8ED86C94"/>
    <w:lvl w:ilvl="0" w:tplc="79205DF8">
      <w:start w:val="1"/>
      <w:numFmt w:val="lowerLetter"/>
      <w:lvlText w:val="%1)"/>
      <w:lvlJc w:val="left"/>
      <w:pPr>
        <w:ind w:left="579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107111"/>
    <w:multiLevelType w:val="multilevel"/>
    <w:tmpl w:val="C3040EA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41F76539"/>
    <w:multiLevelType w:val="hybridMultilevel"/>
    <w:tmpl w:val="0CBE325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2114E7A"/>
    <w:multiLevelType w:val="hybridMultilevel"/>
    <w:tmpl w:val="CE96EF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3141D33"/>
    <w:multiLevelType w:val="hybridMultilevel"/>
    <w:tmpl w:val="CD9C69A4"/>
    <w:lvl w:ilvl="0" w:tplc="1B5CFB04">
      <w:start w:val="1"/>
      <w:numFmt w:val="lowerLetter"/>
      <w:lvlText w:val="%1)"/>
      <w:lvlJc w:val="left"/>
      <w:pPr>
        <w:ind w:left="579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51C7EBF"/>
    <w:multiLevelType w:val="hybridMultilevel"/>
    <w:tmpl w:val="1CA67B50"/>
    <w:lvl w:ilvl="0" w:tplc="72CC6C4C">
      <w:start w:val="1"/>
      <w:numFmt w:val="lowerLetter"/>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0" w15:restartNumberingAfterBreak="0">
    <w:nsid w:val="4A532876"/>
    <w:multiLevelType w:val="hybridMultilevel"/>
    <w:tmpl w:val="9A762420"/>
    <w:lvl w:ilvl="0" w:tplc="1FDEDCA8">
      <w:start w:val="1"/>
      <w:numFmt w:val="lowerLetter"/>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1" w15:restartNumberingAfterBreak="0">
    <w:nsid w:val="4FDD1BFA"/>
    <w:multiLevelType w:val="hybridMultilevel"/>
    <w:tmpl w:val="ED7AE5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2" w15:restartNumberingAfterBreak="0">
    <w:nsid w:val="59055349"/>
    <w:multiLevelType w:val="hybridMultilevel"/>
    <w:tmpl w:val="B0CC09A2"/>
    <w:lvl w:ilvl="0" w:tplc="822EC1A6">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272B45"/>
    <w:multiLevelType w:val="hybridMultilevel"/>
    <w:tmpl w:val="70D869C0"/>
    <w:lvl w:ilvl="0" w:tplc="EC5E585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687B16"/>
    <w:multiLevelType w:val="hybridMultilevel"/>
    <w:tmpl w:val="C2DE397E"/>
    <w:lvl w:ilvl="0" w:tplc="0EB23056">
      <w:start w:val="1"/>
      <w:numFmt w:val="lowerLetter"/>
      <w:lvlText w:val="%1)"/>
      <w:lvlJc w:val="left"/>
      <w:pPr>
        <w:tabs>
          <w:tab w:val="num" w:pos="672"/>
        </w:tabs>
        <w:ind w:left="672" w:hanging="360"/>
      </w:pPr>
      <w:rPr>
        <w:rFonts w:ascii="Times New Roman" w:eastAsia="Times New Roman" w:hAnsi="Times New Roman" w:cs="Times New Roman"/>
        <w:color w:val="000000" w:themeColor="text1"/>
        <w:sz w:val="24"/>
        <w:szCs w:val="24"/>
      </w:rPr>
    </w:lvl>
    <w:lvl w:ilvl="1" w:tplc="04150019">
      <w:start w:val="1"/>
      <w:numFmt w:val="lowerLetter"/>
      <w:lvlText w:val="%2."/>
      <w:lvlJc w:val="left"/>
      <w:pPr>
        <w:tabs>
          <w:tab w:val="num" w:pos="1797"/>
        </w:tabs>
        <w:ind w:left="1797" w:hanging="360"/>
      </w:pPr>
      <w:rPr>
        <w:rFonts w:cs="Times New Roman"/>
      </w:r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rPr>
        <w:rFonts w:cs="Times New Roman"/>
      </w:rPr>
    </w:lvl>
    <w:lvl w:ilvl="5" w:tplc="56043288">
      <w:start w:val="1"/>
      <w:numFmt w:val="lowerLetter"/>
      <w:lvlText w:val="%6)"/>
      <w:lvlJc w:val="left"/>
      <w:pPr>
        <w:tabs>
          <w:tab w:val="num" w:pos="906"/>
        </w:tabs>
        <w:ind w:left="906" w:hanging="360"/>
      </w:pPr>
      <w:rPr>
        <w:rFonts w:cs="Times New Roman"/>
        <w:b/>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5A8AF146">
      <w:start w:val="1"/>
      <w:numFmt w:val="decimal"/>
      <w:lvlText w:val="%9."/>
      <w:lvlJc w:val="left"/>
      <w:pPr>
        <w:tabs>
          <w:tab w:val="num" w:pos="6480"/>
        </w:tabs>
        <w:ind w:left="6480" w:hanging="360"/>
      </w:pPr>
      <w:rPr>
        <w:rFonts w:cs="Times New Roman" w:hint="default"/>
      </w:rPr>
    </w:lvl>
  </w:abstractNum>
  <w:abstractNum w:abstractNumId="35" w15:restartNumberingAfterBreak="0">
    <w:nsid w:val="5EC04809"/>
    <w:multiLevelType w:val="hybridMultilevel"/>
    <w:tmpl w:val="B0CC09A2"/>
    <w:lvl w:ilvl="0" w:tplc="822EC1A6">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AAF0496"/>
    <w:multiLevelType w:val="hybridMultilevel"/>
    <w:tmpl w:val="457AA5E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625490"/>
    <w:multiLevelType w:val="hybridMultilevel"/>
    <w:tmpl w:val="B5C86E66"/>
    <w:lvl w:ilvl="0" w:tplc="EC5E585A">
      <w:start w:val="1"/>
      <w:numFmt w:val="lowerLetter"/>
      <w:lvlText w:val="%1)"/>
      <w:lvlJc w:val="left"/>
      <w:pPr>
        <w:tabs>
          <w:tab w:val="num" w:pos="5792"/>
        </w:tabs>
        <w:ind w:left="579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F5F6B1E"/>
    <w:multiLevelType w:val="hybridMultilevel"/>
    <w:tmpl w:val="4F8C10A8"/>
    <w:lvl w:ilvl="0" w:tplc="A40034CC">
      <w:start w:val="1"/>
      <w:numFmt w:val="decimal"/>
      <w:lvlText w:val="%1."/>
      <w:lvlJc w:val="left"/>
      <w:pPr>
        <w:ind w:left="72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1A35708"/>
    <w:multiLevelType w:val="hybridMultilevel"/>
    <w:tmpl w:val="482650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1B158E3"/>
    <w:multiLevelType w:val="hybridMultilevel"/>
    <w:tmpl w:val="6C58DB42"/>
    <w:lvl w:ilvl="0" w:tplc="A9CA1E7C">
      <w:start w:val="1"/>
      <w:numFmt w:val="decimal"/>
      <w:lvlText w:val="%1."/>
      <w:lvlJc w:val="left"/>
      <w:pPr>
        <w:ind w:left="72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204951"/>
    <w:multiLevelType w:val="hybridMultilevel"/>
    <w:tmpl w:val="D7488DF6"/>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2" w15:restartNumberingAfterBreak="0">
    <w:nsid w:val="75DE1588"/>
    <w:multiLevelType w:val="hybridMultilevel"/>
    <w:tmpl w:val="D3807E30"/>
    <w:lvl w:ilvl="0" w:tplc="CB425154">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5"/>
  </w:num>
  <w:num w:numId="4">
    <w:abstractNumId w:val="4"/>
  </w:num>
  <w:num w:numId="5">
    <w:abstractNumId w:val="0"/>
  </w:num>
  <w:num w:numId="6">
    <w:abstractNumId w:val="13"/>
  </w:num>
  <w:num w:numId="7">
    <w:abstractNumId w:val="5"/>
  </w:num>
  <w:num w:numId="8">
    <w:abstractNumId w:val="21"/>
  </w:num>
  <w:num w:numId="9">
    <w:abstractNumId w:val="27"/>
  </w:num>
  <w:num w:numId="10">
    <w:abstractNumId w:val="22"/>
  </w:num>
  <w:num w:numId="11">
    <w:abstractNumId w:val="32"/>
  </w:num>
  <w:num w:numId="12">
    <w:abstractNumId w:val="37"/>
  </w:num>
  <w:num w:numId="13">
    <w:abstractNumId w:val="39"/>
  </w:num>
  <w:num w:numId="14">
    <w:abstractNumId w:val="12"/>
  </w:num>
  <w:num w:numId="15">
    <w:abstractNumId w:val="7"/>
  </w:num>
  <w:num w:numId="16">
    <w:abstractNumId w:val="16"/>
  </w:num>
  <w:num w:numId="17">
    <w:abstractNumId w:val="30"/>
  </w:num>
  <w:num w:numId="18">
    <w:abstractNumId w:val="19"/>
  </w:num>
  <w:num w:numId="19">
    <w:abstractNumId w:val="33"/>
  </w:num>
  <w:num w:numId="20">
    <w:abstractNumId w:val="38"/>
  </w:num>
  <w:num w:numId="21">
    <w:abstractNumId w:val="28"/>
  </w:num>
  <w:num w:numId="22">
    <w:abstractNumId w:val="29"/>
  </w:num>
  <w:num w:numId="23">
    <w:abstractNumId w:val="31"/>
  </w:num>
  <w:num w:numId="24">
    <w:abstractNumId w:val="10"/>
  </w:num>
  <w:num w:numId="25">
    <w:abstractNumId w:val="40"/>
  </w:num>
  <w:num w:numId="26">
    <w:abstractNumId w:val="24"/>
  </w:num>
  <w:num w:numId="27">
    <w:abstractNumId w:val="20"/>
  </w:num>
  <w:num w:numId="28">
    <w:abstractNumId w:val="9"/>
  </w:num>
  <w:num w:numId="29">
    <w:abstractNumId w:val="3"/>
  </w:num>
  <w:num w:numId="30">
    <w:abstractNumId w:val="41"/>
  </w:num>
  <w:num w:numId="31">
    <w:abstractNumId w:val="6"/>
  </w:num>
  <w:num w:numId="32">
    <w:abstractNumId w:val="14"/>
  </w:num>
  <w:num w:numId="33">
    <w:abstractNumId w:val="8"/>
  </w:num>
  <w:num w:numId="34">
    <w:abstractNumId w:val="35"/>
  </w:num>
  <w:num w:numId="35">
    <w:abstractNumId w:val="26"/>
  </w:num>
  <w:num w:numId="36">
    <w:abstractNumId w:val="36"/>
  </w:num>
  <w:num w:numId="37">
    <w:abstractNumId w:val="18"/>
  </w:num>
  <w:num w:numId="38">
    <w:abstractNumId w:val="2"/>
  </w:num>
  <w:num w:numId="39">
    <w:abstractNumId w:val="25"/>
  </w:num>
  <w:num w:numId="40">
    <w:abstractNumId w:val="42"/>
  </w:num>
  <w:num w:numId="41">
    <w:abstractNumId w:val="23"/>
  </w:num>
  <w:num w:numId="42">
    <w:abstractNumId w:val="11"/>
  </w:num>
  <w:num w:numId="43">
    <w:abstractNumId w:val="17"/>
  </w:num>
  <w:num w:numId="4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EE"/>
    <w:rsid w:val="00001929"/>
    <w:rsid w:val="00003005"/>
    <w:rsid w:val="00003DDC"/>
    <w:rsid w:val="00004E7B"/>
    <w:rsid w:val="00005901"/>
    <w:rsid w:val="000133A6"/>
    <w:rsid w:val="00016542"/>
    <w:rsid w:val="00031F98"/>
    <w:rsid w:val="00033FB8"/>
    <w:rsid w:val="00035436"/>
    <w:rsid w:val="00051084"/>
    <w:rsid w:val="00065A67"/>
    <w:rsid w:val="000733E7"/>
    <w:rsid w:val="000772F6"/>
    <w:rsid w:val="000868E6"/>
    <w:rsid w:val="000910E7"/>
    <w:rsid w:val="000A09C9"/>
    <w:rsid w:val="000A1626"/>
    <w:rsid w:val="000A1CA6"/>
    <w:rsid w:val="000A2065"/>
    <w:rsid w:val="000A7CCE"/>
    <w:rsid w:val="000B36EB"/>
    <w:rsid w:val="000C15AE"/>
    <w:rsid w:val="000C1CCE"/>
    <w:rsid w:val="000C7BCB"/>
    <w:rsid w:val="000D176C"/>
    <w:rsid w:val="000D6190"/>
    <w:rsid w:val="000E00BF"/>
    <w:rsid w:val="000F67CD"/>
    <w:rsid w:val="000F706C"/>
    <w:rsid w:val="000F7287"/>
    <w:rsid w:val="000F7DA8"/>
    <w:rsid w:val="00101276"/>
    <w:rsid w:val="00101F7E"/>
    <w:rsid w:val="0010320F"/>
    <w:rsid w:val="00122C65"/>
    <w:rsid w:val="00131539"/>
    <w:rsid w:val="00135BC6"/>
    <w:rsid w:val="00137AF0"/>
    <w:rsid w:val="00140BF0"/>
    <w:rsid w:val="00141EB7"/>
    <w:rsid w:val="00143B19"/>
    <w:rsid w:val="00154574"/>
    <w:rsid w:val="00160ACB"/>
    <w:rsid w:val="0016344B"/>
    <w:rsid w:val="0016418A"/>
    <w:rsid w:val="001651F1"/>
    <w:rsid w:val="001656C2"/>
    <w:rsid w:val="00165E67"/>
    <w:rsid w:val="00172E5B"/>
    <w:rsid w:val="001733F0"/>
    <w:rsid w:val="001803B7"/>
    <w:rsid w:val="001810BA"/>
    <w:rsid w:val="00191BC6"/>
    <w:rsid w:val="00191D5F"/>
    <w:rsid w:val="0019573A"/>
    <w:rsid w:val="00196A38"/>
    <w:rsid w:val="001972F9"/>
    <w:rsid w:val="001A08EA"/>
    <w:rsid w:val="001A21FB"/>
    <w:rsid w:val="001A53E4"/>
    <w:rsid w:val="001A77D2"/>
    <w:rsid w:val="001B1153"/>
    <w:rsid w:val="001B3E27"/>
    <w:rsid w:val="001C2838"/>
    <w:rsid w:val="001C2E5F"/>
    <w:rsid w:val="001C60EC"/>
    <w:rsid w:val="001D4918"/>
    <w:rsid w:val="001F2BC5"/>
    <w:rsid w:val="001F62A6"/>
    <w:rsid w:val="001F73CC"/>
    <w:rsid w:val="00204A23"/>
    <w:rsid w:val="00207151"/>
    <w:rsid w:val="00207749"/>
    <w:rsid w:val="002109EE"/>
    <w:rsid w:val="00210A4B"/>
    <w:rsid w:val="002129A8"/>
    <w:rsid w:val="00216DE0"/>
    <w:rsid w:val="002235EF"/>
    <w:rsid w:val="00224ADE"/>
    <w:rsid w:val="002251F9"/>
    <w:rsid w:val="002300E2"/>
    <w:rsid w:val="002313A2"/>
    <w:rsid w:val="0023214F"/>
    <w:rsid w:val="002322A9"/>
    <w:rsid w:val="002330C7"/>
    <w:rsid w:val="0024005F"/>
    <w:rsid w:val="002406AD"/>
    <w:rsid w:val="0024427A"/>
    <w:rsid w:val="00246D11"/>
    <w:rsid w:val="00247751"/>
    <w:rsid w:val="00247794"/>
    <w:rsid w:val="002521D0"/>
    <w:rsid w:val="00255682"/>
    <w:rsid w:val="0026066F"/>
    <w:rsid w:val="00277584"/>
    <w:rsid w:val="00284906"/>
    <w:rsid w:val="00290E51"/>
    <w:rsid w:val="00292E9C"/>
    <w:rsid w:val="0029413D"/>
    <w:rsid w:val="002A2AEA"/>
    <w:rsid w:val="002A3F9A"/>
    <w:rsid w:val="002C0F7D"/>
    <w:rsid w:val="002C42BE"/>
    <w:rsid w:val="002D38B2"/>
    <w:rsid w:val="002D41E3"/>
    <w:rsid w:val="002E150F"/>
    <w:rsid w:val="002E53BD"/>
    <w:rsid w:val="002F1223"/>
    <w:rsid w:val="00303303"/>
    <w:rsid w:val="00306A36"/>
    <w:rsid w:val="00306AF7"/>
    <w:rsid w:val="00320B97"/>
    <w:rsid w:val="00321A90"/>
    <w:rsid w:val="003263C6"/>
    <w:rsid w:val="003320D0"/>
    <w:rsid w:val="003348A1"/>
    <w:rsid w:val="003512D0"/>
    <w:rsid w:val="0035497B"/>
    <w:rsid w:val="003571CC"/>
    <w:rsid w:val="0036009E"/>
    <w:rsid w:val="00360378"/>
    <w:rsid w:val="00361C96"/>
    <w:rsid w:val="003647CB"/>
    <w:rsid w:val="003663D4"/>
    <w:rsid w:val="003711F3"/>
    <w:rsid w:val="00374069"/>
    <w:rsid w:val="00374AAB"/>
    <w:rsid w:val="00380618"/>
    <w:rsid w:val="00381301"/>
    <w:rsid w:val="00386D4B"/>
    <w:rsid w:val="003953B9"/>
    <w:rsid w:val="00395B13"/>
    <w:rsid w:val="003A520A"/>
    <w:rsid w:val="003A6B10"/>
    <w:rsid w:val="003B131E"/>
    <w:rsid w:val="003B501E"/>
    <w:rsid w:val="003C01F8"/>
    <w:rsid w:val="003C0CC7"/>
    <w:rsid w:val="003C1BB1"/>
    <w:rsid w:val="003D0631"/>
    <w:rsid w:val="003D1B30"/>
    <w:rsid w:val="003D387E"/>
    <w:rsid w:val="003D4584"/>
    <w:rsid w:val="003D645C"/>
    <w:rsid w:val="003D7018"/>
    <w:rsid w:val="003E03CE"/>
    <w:rsid w:val="003E0430"/>
    <w:rsid w:val="003E3FF3"/>
    <w:rsid w:val="003F2B40"/>
    <w:rsid w:val="003F5C1C"/>
    <w:rsid w:val="004052E2"/>
    <w:rsid w:val="00406FD7"/>
    <w:rsid w:val="004075A6"/>
    <w:rsid w:val="0042406D"/>
    <w:rsid w:val="00424924"/>
    <w:rsid w:val="004304FC"/>
    <w:rsid w:val="00436B24"/>
    <w:rsid w:val="00444E9D"/>
    <w:rsid w:val="00451D9B"/>
    <w:rsid w:val="00453E22"/>
    <w:rsid w:val="00456909"/>
    <w:rsid w:val="00465AF6"/>
    <w:rsid w:val="004676FA"/>
    <w:rsid w:val="004722E4"/>
    <w:rsid w:val="00480DA3"/>
    <w:rsid w:val="004820C6"/>
    <w:rsid w:val="004959AE"/>
    <w:rsid w:val="00497FB3"/>
    <w:rsid w:val="004A1F9A"/>
    <w:rsid w:val="004A7483"/>
    <w:rsid w:val="004B0AC0"/>
    <w:rsid w:val="004B6E8E"/>
    <w:rsid w:val="004B7066"/>
    <w:rsid w:val="004C0F4B"/>
    <w:rsid w:val="004C7189"/>
    <w:rsid w:val="004C7AD0"/>
    <w:rsid w:val="004D1663"/>
    <w:rsid w:val="004E22D6"/>
    <w:rsid w:val="004E5017"/>
    <w:rsid w:val="004F0042"/>
    <w:rsid w:val="004F10A9"/>
    <w:rsid w:val="004F7444"/>
    <w:rsid w:val="005007BC"/>
    <w:rsid w:val="00502974"/>
    <w:rsid w:val="00503CC9"/>
    <w:rsid w:val="005058CE"/>
    <w:rsid w:val="005058E0"/>
    <w:rsid w:val="00506C36"/>
    <w:rsid w:val="00507A88"/>
    <w:rsid w:val="00513214"/>
    <w:rsid w:val="005153CB"/>
    <w:rsid w:val="005154A7"/>
    <w:rsid w:val="00517278"/>
    <w:rsid w:val="0052297A"/>
    <w:rsid w:val="00526ED6"/>
    <w:rsid w:val="005324E5"/>
    <w:rsid w:val="00536164"/>
    <w:rsid w:val="00543A3A"/>
    <w:rsid w:val="005445BB"/>
    <w:rsid w:val="00545DD9"/>
    <w:rsid w:val="00554B25"/>
    <w:rsid w:val="00557E90"/>
    <w:rsid w:val="005833F6"/>
    <w:rsid w:val="005930A9"/>
    <w:rsid w:val="005A18C6"/>
    <w:rsid w:val="005A58C7"/>
    <w:rsid w:val="005A725A"/>
    <w:rsid w:val="005A7A41"/>
    <w:rsid w:val="005B0E7B"/>
    <w:rsid w:val="005B0EA3"/>
    <w:rsid w:val="005B5FA6"/>
    <w:rsid w:val="005C1FDE"/>
    <w:rsid w:val="005C738C"/>
    <w:rsid w:val="005D1FA0"/>
    <w:rsid w:val="005D3BE6"/>
    <w:rsid w:val="005D7007"/>
    <w:rsid w:val="005E09D7"/>
    <w:rsid w:val="005E110F"/>
    <w:rsid w:val="005F1401"/>
    <w:rsid w:val="005F5AF7"/>
    <w:rsid w:val="005F686C"/>
    <w:rsid w:val="005F6A26"/>
    <w:rsid w:val="00600243"/>
    <w:rsid w:val="00603B8D"/>
    <w:rsid w:val="00612915"/>
    <w:rsid w:val="0061306A"/>
    <w:rsid w:val="006145EE"/>
    <w:rsid w:val="00616654"/>
    <w:rsid w:val="00622C9C"/>
    <w:rsid w:val="00623DE8"/>
    <w:rsid w:val="006265E3"/>
    <w:rsid w:val="006279B2"/>
    <w:rsid w:val="00627D39"/>
    <w:rsid w:val="00630CC4"/>
    <w:rsid w:val="00633B51"/>
    <w:rsid w:val="00633DDA"/>
    <w:rsid w:val="00634505"/>
    <w:rsid w:val="00644C0B"/>
    <w:rsid w:val="00653823"/>
    <w:rsid w:val="0066321E"/>
    <w:rsid w:val="00665421"/>
    <w:rsid w:val="0066561A"/>
    <w:rsid w:val="00672DE6"/>
    <w:rsid w:val="00673440"/>
    <w:rsid w:val="00673837"/>
    <w:rsid w:val="00676F63"/>
    <w:rsid w:val="006806B7"/>
    <w:rsid w:val="00684287"/>
    <w:rsid w:val="006933CF"/>
    <w:rsid w:val="006942A1"/>
    <w:rsid w:val="0069579E"/>
    <w:rsid w:val="00697C69"/>
    <w:rsid w:val="006A4C27"/>
    <w:rsid w:val="006A70AA"/>
    <w:rsid w:val="006A7F29"/>
    <w:rsid w:val="006B1223"/>
    <w:rsid w:val="006B18D5"/>
    <w:rsid w:val="006B46D4"/>
    <w:rsid w:val="006B6996"/>
    <w:rsid w:val="006C43D3"/>
    <w:rsid w:val="006C7EDC"/>
    <w:rsid w:val="006D0197"/>
    <w:rsid w:val="006D4130"/>
    <w:rsid w:val="006D4B4E"/>
    <w:rsid w:val="006E0099"/>
    <w:rsid w:val="006E0957"/>
    <w:rsid w:val="006E5CE2"/>
    <w:rsid w:val="006E6D5E"/>
    <w:rsid w:val="006F0051"/>
    <w:rsid w:val="006F0FB1"/>
    <w:rsid w:val="006F3435"/>
    <w:rsid w:val="006F6288"/>
    <w:rsid w:val="00701B36"/>
    <w:rsid w:val="00705401"/>
    <w:rsid w:val="00705757"/>
    <w:rsid w:val="0072072F"/>
    <w:rsid w:val="007235D5"/>
    <w:rsid w:val="00726915"/>
    <w:rsid w:val="0073446E"/>
    <w:rsid w:val="007367C2"/>
    <w:rsid w:val="00736EF2"/>
    <w:rsid w:val="00753E63"/>
    <w:rsid w:val="00753FA8"/>
    <w:rsid w:val="00755E32"/>
    <w:rsid w:val="00757C69"/>
    <w:rsid w:val="00763967"/>
    <w:rsid w:val="00764376"/>
    <w:rsid w:val="007655FD"/>
    <w:rsid w:val="007671BF"/>
    <w:rsid w:val="00770B2C"/>
    <w:rsid w:val="007760D6"/>
    <w:rsid w:val="007818CF"/>
    <w:rsid w:val="00796C70"/>
    <w:rsid w:val="007A16A5"/>
    <w:rsid w:val="007A22F4"/>
    <w:rsid w:val="007B3390"/>
    <w:rsid w:val="007B45C1"/>
    <w:rsid w:val="007C0262"/>
    <w:rsid w:val="007C0C67"/>
    <w:rsid w:val="007D247E"/>
    <w:rsid w:val="007D4CFE"/>
    <w:rsid w:val="007E22BF"/>
    <w:rsid w:val="007E379A"/>
    <w:rsid w:val="007E7C31"/>
    <w:rsid w:val="007F572E"/>
    <w:rsid w:val="007F6EF5"/>
    <w:rsid w:val="007F7552"/>
    <w:rsid w:val="00804DD2"/>
    <w:rsid w:val="008074D1"/>
    <w:rsid w:val="00814BAD"/>
    <w:rsid w:val="008152D4"/>
    <w:rsid w:val="00816A5E"/>
    <w:rsid w:val="00820C66"/>
    <w:rsid w:val="00830C4B"/>
    <w:rsid w:val="008348DB"/>
    <w:rsid w:val="008360A2"/>
    <w:rsid w:val="0084715D"/>
    <w:rsid w:val="008475A9"/>
    <w:rsid w:val="0085043F"/>
    <w:rsid w:val="00851FFE"/>
    <w:rsid w:val="0085231C"/>
    <w:rsid w:val="00856BCB"/>
    <w:rsid w:val="00863471"/>
    <w:rsid w:val="008637C9"/>
    <w:rsid w:val="00866D32"/>
    <w:rsid w:val="00870E76"/>
    <w:rsid w:val="00872302"/>
    <w:rsid w:val="00873EF3"/>
    <w:rsid w:val="00875873"/>
    <w:rsid w:val="0088552E"/>
    <w:rsid w:val="00887E3D"/>
    <w:rsid w:val="008927A5"/>
    <w:rsid w:val="00892B84"/>
    <w:rsid w:val="00892DA9"/>
    <w:rsid w:val="00893A21"/>
    <w:rsid w:val="0089414E"/>
    <w:rsid w:val="0089436A"/>
    <w:rsid w:val="008951AE"/>
    <w:rsid w:val="008A365C"/>
    <w:rsid w:val="008A4AC3"/>
    <w:rsid w:val="008A6E7C"/>
    <w:rsid w:val="008B50A7"/>
    <w:rsid w:val="008B5C04"/>
    <w:rsid w:val="008C05A6"/>
    <w:rsid w:val="008C065F"/>
    <w:rsid w:val="008C16D1"/>
    <w:rsid w:val="008C2759"/>
    <w:rsid w:val="008C29C2"/>
    <w:rsid w:val="008C439C"/>
    <w:rsid w:val="008C49BA"/>
    <w:rsid w:val="008C66B7"/>
    <w:rsid w:val="008D0F4E"/>
    <w:rsid w:val="008D1DE6"/>
    <w:rsid w:val="008D6725"/>
    <w:rsid w:val="008E11BD"/>
    <w:rsid w:val="008E39E0"/>
    <w:rsid w:val="008E3CFD"/>
    <w:rsid w:val="008E42F4"/>
    <w:rsid w:val="008E4C68"/>
    <w:rsid w:val="008E7F96"/>
    <w:rsid w:val="008F6F95"/>
    <w:rsid w:val="0090237B"/>
    <w:rsid w:val="0090261E"/>
    <w:rsid w:val="00906465"/>
    <w:rsid w:val="00912E6B"/>
    <w:rsid w:val="00913517"/>
    <w:rsid w:val="0092012C"/>
    <w:rsid w:val="00921383"/>
    <w:rsid w:val="00925F30"/>
    <w:rsid w:val="00927659"/>
    <w:rsid w:val="009432E1"/>
    <w:rsid w:val="009502E0"/>
    <w:rsid w:val="00952502"/>
    <w:rsid w:val="00955295"/>
    <w:rsid w:val="009647E4"/>
    <w:rsid w:val="009674BF"/>
    <w:rsid w:val="0097281B"/>
    <w:rsid w:val="00982C9D"/>
    <w:rsid w:val="009852D8"/>
    <w:rsid w:val="009856D1"/>
    <w:rsid w:val="00985CB2"/>
    <w:rsid w:val="00986E6C"/>
    <w:rsid w:val="00990657"/>
    <w:rsid w:val="009929B1"/>
    <w:rsid w:val="00993467"/>
    <w:rsid w:val="009962F3"/>
    <w:rsid w:val="009A1D18"/>
    <w:rsid w:val="009A228C"/>
    <w:rsid w:val="009A2EA7"/>
    <w:rsid w:val="009B271A"/>
    <w:rsid w:val="009B2FA8"/>
    <w:rsid w:val="009B3D03"/>
    <w:rsid w:val="009B3D6A"/>
    <w:rsid w:val="009B43CE"/>
    <w:rsid w:val="009B6F2B"/>
    <w:rsid w:val="009C01D3"/>
    <w:rsid w:val="009C17AD"/>
    <w:rsid w:val="009C353C"/>
    <w:rsid w:val="009C6EEA"/>
    <w:rsid w:val="009C7659"/>
    <w:rsid w:val="009D02FF"/>
    <w:rsid w:val="009D0387"/>
    <w:rsid w:val="009D1A08"/>
    <w:rsid w:val="009D1AA1"/>
    <w:rsid w:val="009D42DC"/>
    <w:rsid w:val="009D6520"/>
    <w:rsid w:val="009D7919"/>
    <w:rsid w:val="009F0583"/>
    <w:rsid w:val="009F0B3A"/>
    <w:rsid w:val="00A01825"/>
    <w:rsid w:val="00A144C6"/>
    <w:rsid w:val="00A15DDE"/>
    <w:rsid w:val="00A1628D"/>
    <w:rsid w:val="00A1635C"/>
    <w:rsid w:val="00A16416"/>
    <w:rsid w:val="00A22C11"/>
    <w:rsid w:val="00A24AF3"/>
    <w:rsid w:val="00A25680"/>
    <w:rsid w:val="00A33AED"/>
    <w:rsid w:val="00A35323"/>
    <w:rsid w:val="00A37DED"/>
    <w:rsid w:val="00A404A6"/>
    <w:rsid w:val="00A409AB"/>
    <w:rsid w:val="00A46D7E"/>
    <w:rsid w:val="00A471E3"/>
    <w:rsid w:val="00A570B1"/>
    <w:rsid w:val="00A61B7F"/>
    <w:rsid w:val="00A626F4"/>
    <w:rsid w:val="00A64437"/>
    <w:rsid w:val="00A80B31"/>
    <w:rsid w:val="00A81537"/>
    <w:rsid w:val="00A82960"/>
    <w:rsid w:val="00A8629D"/>
    <w:rsid w:val="00A86F8B"/>
    <w:rsid w:val="00A87360"/>
    <w:rsid w:val="00A91FD2"/>
    <w:rsid w:val="00AA0271"/>
    <w:rsid w:val="00AA1306"/>
    <w:rsid w:val="00AB2385"/>
    <w:rsid w:val="00AC0B91"/>
    <w:rsid w:val="00AC235C"/>
    <w:rsid w:val="00AC2898"/>
    <w:rsid w:val="00AC2E13"/>
    <w:rsid w:val="00AC4278"/>
    <w:rsid w:val="00AD284C"/>
    <w:rsid w:val="00AD316E"/>
    <w:rsid w:val="00AD39E5"/>
    <w:rsid w:val="00AD606F"/>
    <w:rsid w:val="00AE7CF5"/>
    <w:rsid w:val="00AF254A"/>
    <w:rsid w:val="00AF43BA"/>
    <w:rsid w:val="00AF47EE"/>
    <w:rsid w:val="00B1129B"/>
    <w:rsid w:val="00B14698"/>
    <w:rsid w:val="00B179C9"/>
    <w:rsid w:val="00B208FA"/>
    <w:rsid w:val="00B33936"/>
    <w:rsid w:val="00B4284C"/>
    <w:rsid w:val="00B44682"/>
    <w:rsid w:val="00B44852"/>
    <w:rsid w:val="00B50609"/>
    <w:rsid w:val="00B50DD3"/>
    <w:rsid w:val="00B53492"/>
    <w:rsid w:val="00B56DB4"/>
    <w:rsid w:val="00B60A55"/>
    <w:rsid w:val="00B621A0"/>
    <w:rsid w:val="00B63D84"/>
    <w:rsid w:val="00B6511E"/>
    <w:rsid w:val="00B7052E"/>
    <w:rsid w:val="00B728E8"/>
    <w:rsid w:val="00B74BED"/>
    <w:rsid w:val="00B75473"/>
    <w:rsid w:val="00B77CA8"/>
    <w:rsid w:val="00B8415D"/>
    <w:rsid w:val="00B9487B"/>
    <w:rsid w:val="00B94A23"/>
    <w:rsid w:val="00BA73D9"/>
    <w:rsid w:val="00BA7792"/>
    <w:rsid w:val="00BA7E00"/>
    <w:rsid w:val="00BB026B"/>
    <w:rsid w:val="00BB1DDF"/>
    <w:rsid w:val="00BB21C1"/>
    <w:rsid w:val="00BB334B"/>
    <w:rsid w:val="00BB52B6"/>
    <w:rsid w:val="00BC2103"/>
    <w:rsid w:val="00BC2674"/>
    <w:rsid w:val="00BC5C66"/>
    <w:rsid w:val="00BC7476"/>
    <w:rsid w:val="00BC7B2F"/>
    <w:rsid w:val="00BD0D8C"/>
    <w:rsid w:val="00BD1D18"/>
    <w:rsid w:val="00BD4550"/>
    <w:rsid w:val="00BE1695"/>
    <w:rsid w:val="00BE1FA6"/>
    <w:rsid w:val="00BE614E"/>
    <w:rsid w:val="00BF1CB5"/>
    <w:rsid w:val="00BF7C9B"/>
    <w:rsid w:val="00C0203F"/>
    <w:rsid w:val="00C06268"/>
    <w:rsid w:val="00C12B6B"/>
    <w:rsid w:val="00C22C4E"/>
    <w:rsid w:val="00C24414"/>
    <w:rsid w:val="00C2776F"/>
    <w:rsid w:val="00C30F11"/>
    <w:rsid w:val="00C34A25"/>
    <w:rsid w:val="00C35322"/>
    <w:rsid w:val="00C40964"/>
    <w:rsid w:val="00C4119A"/>
    <w:rsid w:val="00C448C1"/>
    <w:rsid w:val="00C5342C"/>
    <w:rsid w:val="00C551DF"/>
    <w:rsid w:val="00C551E9"/>
    <w:rsid w:val="00C626C8"/>
    <w:rsid w:val="00C70F39"/>
    <w:rsid w:val="00C7227A"/>
    <w:rsid w:val="00C73B03"/>
    <w:rsid w:val="00C851D5"/>
    <w:rsid w:val="00C92EFF"/>
    <w:rsid w:val="00CA5298"/>
    <w:rsid w:val="00CA7658"/>
    <w:rsid w:val="00CB01FB"/>
    <w:rsid w:val="00CB0BFF"/>
    <w:rsid w:val="00CB5AC0"/>
    <w:rsid w:val="00CB61D9"/>
    <w:rsid w:val="00CC1DF1"/>
    <w:rsid w:val="00CC2D2C"/>
    <w:rsid w:val="00CC4440"/>
    <w:rsid w:val="00CC5B8B"/>
    <w:rsid w:val="00CC718E"/>
    <w:rsid w:val="00CD4407"/>
    <w:rsid w:val="00CD4F91"/>
    <w:rsid w:val="00CD5BF1"/>
    <w:rsid w:val="00CE29AB"/>
    <w:rsid w:val="00CE7984"/>
    <w:rsid w:val="00CF3CA2"/>
    <w:rsid w:val="00CF7BA8"/>
    <w:rsid w:val="00D01D77"/>
    <w:rsid w:val="00D02FE7"/>
    <w:rsid w:val="00D03829"/>
    <w:rsid w:val="00D03F57"/>
    <w:rsid w:val="00D0449B"/>
    <w:rsid w:val="00D057CE"/>
    <w:rsid w:val="00D11483"/>
    <w:rsid w:val="00D14889"/>
    <w:rsid w:val="00D22589"/>
    <w:rsid w:val="00D22681"/>
    <w:rsid w:val="00D24137"/>
    <w:rsid w:val="00D26187"/>
    <w:rsid w:val="00D33F38"/>
    <w:rsid w:val="00D35CAA"/>
    <w:rsid w:val="00D378DA"/>
    <w:rsid w:val="00D454A4"/>
    <w:rsid w:val="00D50C93"/>
    <w:rsid w:val="00D51099"/>
    <w:rsid w:val="00D537AB"/>
    <w:rsid w:val="00D61740"/>
    <w:rsid w:val="00D653C4"/>
    <w:rsid w:val="00D80505"/>
    <w:rsid w:val="00D80537"/>
    <w:rsid w:val="00D841B7"/>
    <w:rsid w:val="00D879BB"/>
    <w:rsid w:val="00D93B2A"/>
    <w:rsid w:val="00D94FD7"/>
    <w:rsid w:val="00DA13F3"/>
    <w:rsid w:val="00DA1E9F"/>
    <w:rsid w:val="00DA32E7"/>
    <w:rsid w:val="00DA678C"/>
    <w:rsid w:val="00DA6B7F"/>
    <w:rsid w:val="00DB0692"/>
    <w:rsid w:val="00DB49BA"/>
    <w:rsid w:val="00DB5C28"/>
    <w:rsid w:val="00DC2FBE"/>
    <w:rsid w:val="00DC52B2"/>
    <w:rsid w:val="00DC5E68"/>
    <w:rsid w:val="00DD2B87"/>
    <w:rsid w:val="00DD5645"/>
    <w:rsid w:val="00DD6B81"/>
    <w:rsid w:val="00DE2F06"/>
    <w:rsid w:val="00DE79CB"/>
    <w:rsid w:val="00DF09E6"/>
    <w:rsid w:val="00DF5BC1"/>
    <w:rsid w:val="00E02827"/>
    <w:rsid w:val="00E13337"/>
    <w:rsid w:val="00E151BF"/>
    <w:rsid w:val="00E2064A"/>
    <w:rsid w:val="00E21DE1"/>
    <w:rsid w:val="00E367F0"/>
    <w:rsid w:val="00E45759"/>
    <w:rsid w:val="00E475C9"/>
    <w:rsid w:val="00E5240D"/>
    <w:rsid w:val="00E52EA2"/>
    <w:rsid w:val="00E5705B"/>
    <w:rsid w:val="00E600C7"/>
    <w:rsid w:val="00E659F2"/>
    <w:rsid w:val="00E73627"/>
    <w:rsid w:val="00E759F2"/>
    <w:rsid w:val="00E77324"/>
    <w:rsid w:val="00E80B11"/>
    <w:rsid w:val="00E80EDA"/>
    <w:rsid w:val="00E83EE3"/>
    <w:rsid w:val="00E85055"/>
    <w:rsid w:val="00E851A5"/>
    <w:rsid w:val="00E859BE"/>
    <w:rsid w:val="00E925D6"/>
    <w:rsid w:val="00E92606"/>
    <w:rsid w:val="00E932BE"/>
    <w:rsid w:val="00E94F4C"/>
    <w:rsid w:val="00EA03F4"/>
    <w:rsid w:val="00EA177B"/>
    <w:rsid w:val="00EA2340"/>
    <w:rsid w:val="00EA3BF7"/>
    <w:rsid w:val="00EA4ABD"/>
    <w:rsid w:val="00EA5190"/>
    <w:rsid w:val="00EA7199"/>
    <w:rsid w:val="00EB30BF"/>
    <w:rsid w:val="00EC7714"/>
    <w:rsid w:val="00ED0066"/>
    <w:rsid w:val="00ED02D8"/>
    <w:rsid w:val="00ED4798"/>
    <w:rsid w:val="00ED5313"/>
    <w:rsid w:val="00ED73FD"/>
    <w:rsid w:val="00EE25B5"/>
    <w:rsid w:val="00EE6AF8"/>
    <w:rsid w:val="00EF077F"/>
    <w:rsid w:val="00EF1223"/>
    <w:rsid w:val="00F032C2"/>
    <w:rsid w:val="00F06675"/>
    <w:rsid w:val="00F07148"/>
    <w:rsid w:val="00F07677"/>
    <w:rsid w:val="00F07A2E"/>
    <w:rsid w:val="00F12429"/>
    <w:rsid w:val="00F12CF4"/>
    <w:rsid w:val="00F236FC"/>
    <w:rsid w:val="00F262AB"/>
    <w:rsid w:val="00F3231A"/>
    <w:rsid w:val="00F37406"/>
    <w:rsid w:val="00F438C1"/>
    <w:rsid w:val="00F46313"/>
    <w:rsid w:val="00F560FD"/>
    <w:rsid w:val="00F63715"/>
    <w:rsid w:val="00F64345"/>
    <w:rsid w:val="00F67885"/>
    <w:rsid w:val="00F73B4E"/>
    <w:rsid w:val="00F73E02"/>
    <w:rsid w:val="00F75507"/>
    <w:rsid w:val="00F81A7E"/>
    <w:rsid w:val="00F9284D"/>
    <w:rsid w:val="00F93DCA"/>
    <w:rsid w:val="00F95425"/>
    <w:rsid w:val="00F96563"/>
    <w:rsid w:val="00FA31AD"/>
    <w:rsid w:val="00FA3690"/>
    <w:rsid w:val="00FA607B"/>
    <w:rsid w:val="00FB2C8B"/>
    <w:rsid w:val="00FB75A4"/>
    <w:rsid w:val="00FC36E1"/>
    <w:rsid w:val="00FC5D06"/>
    <w:rsid w:val="00FC745E"/>
    <w:rsid w:val="00FC7787"/>
    <w:rsid w:val="00FD0783"/>
    <w:rsid w:val="00FD3363"/>
    <w:rsid w:val="00FD38C2"/>
    <w:rsid w:val="00FE312B"/>
    <w:rsid w:val="00FE4540"/>
    <w:rsid w:val="00FF22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21F70"/>
  <w15:docId w15:val="{2B59B0E5-1151-4D8A-8F4C-5E3FB864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DE6"/>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DE6"/>
    <w:pPr>
      <w:tabs>
        <w:tab w:val="center" w:pos="4536"/>
        <w:tab w:val="right" w:pos="9072"/>
      </w:tabs>
    </w:pPr>
  </w:style>
  <w:style w:type="character" w:customStyle="1" w:styleId="NagwekZnak">
    <w:name w:val="Nagłówek Znak"/>
    <w:basedOn w:val="Domylnaczcionkaakapitu"/>
    <w:link w:val="Nagwek"/>
    <w:uiPriority w:val="99"/>
    <w:locked/>
    <w:rsid w:val="00672DE6"/>
    <w:rPr>
      <w:rFonts w:cs="Times New Roman"/>
    </w:rPr>
  </w:style>
  <w:style w:type="paragraph" w:styleId="Stopka">
    <w:name w:val="footer"/>
    <w:basedOn w:val="Normalny"/>
    <w:link w:val="StopkaZnak"/>
    <w:uiPriority w:val="99"/>
    <w:rsid w:val="00672DE6"/>
    <w:pPr>
      <w:tabs>
        <w:tab w:val="center" w:pos="4536"/>
        <w:tab w:val="right" w:pos="9072"/>
      </w:tabs>
    </w:pPr>
  </w:style>
  <w:style w:type="character" w:customStyle="1" w:styleId="StopkaZnak">
    <w:name w:val="Stopka Znak"/>
    <w:basedOn w:val="Domylnaczcionkaakapitu"/>
    <w:link w:val="Stopka"/>
    <w:uiPriority w:val="99"/>
    <w:locked/>
    <w:rsid w:val="00672DE6"/>
    <w:rPr>
      <w:rFonts w:cs="Times New Roman"/>
    </w:rPr>
  </w:style>
  <w:style w:type="paragraph" w:styleId="Tekstdymka">
    <w:name w:val="Balloon Text"/>
    <w:basedOn w:val="Normalny"/>
    <w:link w:val="TekstdymkaZnak"/>
    <w:uiPriority w:val="99"/>
    <w:semiHidden/>
    <w:rsid w:val="00672D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72DE6"/>
    <w:rPr>
      <w:rFonts w:ascii="Tahoma" w:hAnsi="Tahoma" w:cs="Tahoma"/>
      <w:sz w:val="16"/>
      <w:szCs w:val="16"/>
    </w:rPr>
  </w:style>
  <w:style w:type="paragraph" w:styleId="Akapitzlist">
    <w:name w:val="List Paragraph"/>
    <w:aliases w:val="Numerowanie,Akapit z listą BS,Kolorowa lista — akcent 11,List Paragraph"/>
    <w:basedOn w:val="Normalny"/>
    <w:link w:val="AkapitzlistZnak"/>
    <w:qFormat/>
    <w:rsid w:val="0088552E"/>
    <w:pPr>
      <w:ind w:left="720"/>
      <w:contextualSpacing/>
    </w:pPr>
  </w:style>
  <w:style w:type="paragraph" w:styleId="Tytu">
    <w:name w:val="Title"/>
    <w:basedOn w:val="Normalny"/>
    <w:link w:val="TytuZnak"/>
    <w:uiPriority w:val="99"/>
    <w:qFormat/>
    <w:rsid w:val="00C448C1"/>
    <w:pPr>
      <w:spacing w:before="240" w:after="60"/>
      <w:jc w:val="center"/>
    </w:pPr>
    <w:rPr>
      <w:rFonts w:ascii="Arial" w:hAnsi="Arial"/>
      <w:b/>
      <w:kern w:val="28"/>
      <w:sz w:val="32"/>
    </w:rPr>
  </w:style>
  <w:style w:type="character" w:customStyle="1" w:styleId="TytuZnak">
    <w:name w:val="Tytuł Znak"/>
    <w:basedOn w:val="Domylnaczcionkaakapitu"/>
    <w:link w:val="Tytu"/>
    <w:uiPriority w:val="99"/>
    <w:locked/>
    <w:rsid w:val="00C448C1"/>
    <w:rPr>
      <w:rFonts w:ascii="Arial" w:hAnsi="Arial" w:cs="Times New Roman"/>
      <w:b/>
      <w:kern w:val="28"/>
      <w:sz w:val="20"/>
      <w:szCs w:val="20"/>
    </w:rPr>
  </w:style>
  <w:style w:type="paragraph" w:styleId="Listanumerowana">
    <w:name w:val="List Number"/>
    <w:basedOn w:val="Normalny"/>
    <w:uiPriority w:val="99"/>
    <w:rsid w:val="00C448C1"/>
    <w:pPr>
      <w:numPr>
        <w:numId w:val="4"/>
      </w:numPr>
      <w:tabs>
        <w:tab w:val="num" w:pos="360"/>
      </w:tabs>
      <w:autoSpaceDE w:val="0"/>
      <w:autoSpaceDN w:val="0"/>
      <w:ind w:left="360" w:hanging="360"/>
    </w:pPr>
    <w:rPr>
      <w:rFonts w:ascii="Univers-PL" w:eastAsia="Univers-PL" w:cs="Univers-PL"/>
      <w:sz w:val="19"/>
      <w:szCs w:val="19"/>
    </w:rPr>
  </w:style>
  <w:style w:type="paragraph" w:styleId="Tekstpodstawowy">
    <w:name w:val="Body Text"/>
    <w:basedOn w:val="Normalny"/>
    <w:link w:val="TekstpodstawowyZnak"/>
    <w:uiPriority w:val="99"/>
    <w:rsid w:val="006C7EDC"/>
    <w:pPr>
      <w:spacing w:after="120"/>
    </w:pPr>
  </w:style>
  <w:style w:type="character" w:customStyle="1" w:styleId="TekstpodstawowyZnak">
    <w:name w:val="Tekst podstawowy Znak"/>
    <w:basedOn w:val="Domylnaczcionkaakapitu"/>
    <w:link w:val="Tekstpodstawowy"/>
    <w:uiPriority w:val="99"/>
    <w:locked/>
    <w:rsid w:val="006C7EDC"/>
    <w:rPr>
      <w:rFonts w:ascii="Times New Roman" w:hAnsi="Times New Roman" w:cs="Times New Roman"/>
      <w:sz w:val="20"/>
      <w:szCs w:val="20"/>
      <w:lang w:eastAsia="pl-PL"/>
    </w:rPr>
  </w:style>
  <w:style w:type="paragraph" w:customStyle="1" w:styleId="Zal-text">
    <w:name w:val="Zal-text"/>
    <w:basedOn w:val="Normalny"/>
    <w:rsid w:val="006C7ED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AkapitzlistZnak">
    <w:name w:val="Akapit z listą Znak"/>
    <w:aliases w:val="Numerowanie Znak,Akapit z listą BS Znak,Kolorowa lista — akcent 11 Znak,List Paragraph Znak"/>
    <w:link w:val="Akapitzlist"/>
    <w:uiPriority w:val="34"/>
    <w:locked/>
    <w:rsid w:val="00CE7984"/>
    <w:rPr>
      <w:rFonts w:ascii="Times New Roman" w:hAnsi="Times New Roman"/>
      <w:sz w:val="20"/>
      <w:lang w:eastAsia="pl-PL"/>
    </w:rPr>
  </w:style>
  <w:style w:type="character" w:styleId="Odwoanieprzypisudolnego">
    <w:name w:val="footnote reference"/>
    <w:basedOn w:val="Domylnaczcionkaakapitu"/>
    <w:uiPriority w:val="99"/>
    <w:semiHidden/>
    <w:rsid w:val="00C12B6B"/>
    <w:rPr>
      <w:rFonts w:ascii="Times New Roman" w:hAnsi="Times New Roman" w:cs="Times New Roman"/>
      <w:vertAlign w:val="superscript"/>
    </w:rPr>
  </w:style>
  <w:style w:type="character" w:customStyle="1" w:styleId="apple-style-span">
    <w:name w:val="apple-style-span"/>
    <w:basedOn w:val="Domylnaczcionkaakapitu"/>
    <w:uiPriority w:val="99"/>
    <w:rsid w:val="001C2E5F"/>
    <w:rPr>
      <w:rFonts w:cs="Times New Roman"/>
    </w:rPr>
  </w:style>
  <w:style w:type="character" w:styleId="Hipercze">
    <w:name w:val="Hyperlink"/>
    <w:basedOn w:val="Domylnaczcionkaakapitu"/>
    <w:uiPriority w:val="99"/>
    <w:rsid w:val="00290E51"/>
    <w:rPr>
      <w:rFonts w:cs="Times New Roman"/>
      <w:color w:val="0000FF"/>
      <w:u w:val="single"/>
    </w:rPr>
  </w:style>
  <w:style w:type="paragraph" w:styleId="NormalnyWeb">
    <w:name w:val="Normal (Web)"/>
    <w:basedOn w:val="Normalny"/>
    <w:uiPriority w:val="99"/>
    <w:semiHidden/>
    <w:rsid w:val="00B94A23"/>
    <w:pPr>
      <w:spacing w:before="100" w:beforeAutospacing="1" w:after="100" w:afterAutospacing="1"/>
    </w:pPr>
    <w:rPr>
      <w:rFonts w:ascii="Times" w:eastAsia="Calibri" w:hAnsi="Times"/>
    </w:rPr>
  </w:style>
  <w:style w:type="character" w:customStyle="1" w:styleId="FontStyle42">
    <w:name w:val="Font Style42"/>
    <w:uiPriority w:val="99"/>
    <w:rsid w:val="00736EF2"/>
  </w:style>
  <w:style w:type="paragraph" w:customStyle="1" w:styleId="Style17">
    <w:name w:val="Style17"/>
    <w:basedOn w:val="Normalny"/>
    <w:uiPriority w:val="99"/>
    <w:rsid w:val="00736EF2"/>
    <w:pPr>
      <w:widowControl w:val="0"/>
      <w:suppressAutoHyphens/>
      <w:overflowPunct w:val="0"/>
      <w:spacing w:after="200" w:line="255" w:lineRule="exact"/>
      <w:ind w:hanging="427"/>
      <w:jc w:val="both"/>
    </w:pPr>
  </w:style>
  <w:style w:type="character" w:styleId="Pogrubienie">
    <w:name w:val="Strong"/>
    <w:basedOn w:val="Domylnaczcionkaakapitu"/>
    <w:uiPriority w:val="22"/>
    <w:qFormat/>
    <w:locked/>
    <w:rsid w:val="00395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8548">
      <w:bodyDiv w:val="1"/>
      <w:marLeft w:val="0"/>
      <w:marRight w:val="0"/>
      <w:marTop w:val="0"/>
      <w:marBottom w:val="0"/>
      <w:divBdr>
        <w:top w:val="none" w:sz="0" w:space="0" w:color="auto"/>
        <w:left w:val="none" w:sz="0" w:space="0" w:color="auto"/>
        <w:bottom w:val="none" w:sz="0" w:space="0" w:color="auto"/>
        <w:right w:val="none" w:sz="0" w:space="0" w:color="auto"/>
      </w:divBdr>
    </w:div>
    <w:div w:id="815998275">
      <w:bodyDiv w:val="1"/>
      <w:marLeft w:val="0"/>
      <w:marRight w:val="0"/>
      <w:marTop w:val="0"/>
      <w:marBottom w:val="0"/>
      <w:divBdr>
        <w:top w:val="none" w:sz="0" w:space="0" w:color="auto"/>
        <w:left w:val="none" w:sz="0" w:space="0" w:color="auto"/>
        <w:bottom w:val="none" w:sz="0" w:space="0" w:color="auto"/>
        <w:right w:val="none" w:sz="0" w:space="0" w:color="auto"/>
      </w:divBdr>
    </w:div>
    <w:div w:id="1189293237">
      <w:marLeft w:val="0"/>
      <w:marRight w:val="0"/>
      <w:marTop w:val="0"/>
      <w:marBottom w:val="0"/>
      <w:divBdr>
        <w:top w:val="none" w:sz="0" w:space="0" w:color="auto"/>
        <w:left w:val="none" w:sz="0" w:space="0" w:color="auto"/>
        <w:bottom w:val="none" w:sz="0" w:space="0" w:color="auto"/>
        <w:right w:val="none" w:sz="0" w:space="0" w:color="auto"/>
      </w:divBdr>
      <w:divsChild>
        <w:div w:id="1189293241">
          <w:marLeft w:val="0"/>
          <w:marRight w:val="0"/>
          <w:marTop w:val="0"/>
          <w:marBottom w:val="0"/>
          <w:divBdr>
            <w:top w:val="none" w:sz="0" w:space="0" w:color="auto"/>
            <w:left w:val="none" w:sz="0" w:space="0" w:color="auto"/>
            <w:bottom w:val="none" w:sz="0" w:space="0" w:color="auto"/>
            <w:right w:val="none" w:sz="0" w:space="0" w:color="auto"/>
          </w:divBdr>
          <w:divsChild>
            <w:div w:id="1189293242">
              <w:marLeft w:val="0"/>
              <w:marRight w:val="0"/>
              <w:marTop w:val="0"/>
              <w:marBottom w:val="0"/>
              <w:divBdr>
                <w:top w:val="none" w:sz="0" w:space="0" w:color="auto"/>
                <w:left w:val="none" w:sz="0" w:space="0" w:color="auto"/>
                <w:bottom w:val="none" w:sz="0" w:space="0" w:color="auto"/>
                <w:right w:val="none" w:sz="0" w:space="0" w:color="auto"/>
              </w:divBdr>
              <w:divsChild>
                <w:div w:id="11892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240">
      <w:marLeft w:val="0"/>
      <w:marRight w:val="0"/>
      <w:marTop w:val="0"/>
      <w:marBottom w:val="0"/>
      <w:divBdr>
        <w:top w:val="none" w:sz="0" w:space="0" w:color="auto"/>
        <w:left w:val="none" w:sz="0" w:space="0" w:color="auto"/>
        <w:bottom w:val="none" w:sz="0" w:space="0" w:color="auto"/>
        <w:right w:val="none" w:sz="0" w:space="0" w:color="auto"/>
      </w:divBdr>
      <w:divsChild>
        <w:div w:id="1189293243">
          <w:marLeft w:val="0"/>
          <w:marRight w:val="0"/>
          <w:marTop w:val="0"/>
          <w:marBottom w:val="0"/>
          <w:divBdr>
            <w:top w:val="none" w:sz="0" w:space="0" w:color="auto"/>
            <w:left w:val="none" w:sz="0" w:space="0" w:color="auto"/>
            <w:bottom w:val="none" w:sz="0" w:space="0" w:color="auto"/>
            <w:right w:val="none" w:sz="0" w:space="0" w:color="auto"/>
          </w:divBdr>
          <w:divsChild>
            <w:div w:id="1189293249">
              <w:marLeft w:val="0"/>
              <w:marRight w:val="0"/>
              <w:marTop w:val="0"/>
              <w:marBottom w:val="0"/>
              <w:divBdr>
                <w:top w:val="none" w:sz="0" w:space="0" w:color="auto"/>
                <w:left w:val="none" w:sz="0" w:space="0" w:color="auto"/>
                <w:bottom w:val="none" w:sz="0" w:space="0" w:color="auto"/>
                <w:right w:val="none" w:sz="0" w:space="0" w:color="auto"/>
              </w:divBdr>
              <w:divsChild>
                <w:div w:id="11892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246">
      <w:marLeft w:val="0"/>
      <w:marRight w:val="0"/>
      <w:marTop w:val="0"/>
      <w:marBottom w:val="0"/>
      <w:divBdr>
        <w:top w:val="none" w:sz="0" w:space="0" w:color="auto"/>
        <w:left w:val="none" w:sz="0" w:space="0" w:color="auto"/>
        <w:bottom w:val="none" w:sz="0" w:space="0" w:color="auto"/>
        <w:right w:val="none" w:sz="0" w:space="0" w:color="auto"/>
      </w:divBdr>
      <w:divsChild>
        <w:div w:id="1189293244">
          <w:marLeft w:val="0"/>
          <w:marRight w:val="0"/>
          <w:marTop w:val="0"/>
          <w:marBottom w:val="0"/>
          <w:divBdr>
            <w:top w:val="none" w:sz="0" w:space="0" w:color="auto"/>
            <w:left w:val="none" w:sz="0" w:space="0" w:color="auto"/>
            <w:bottom w:val="none" w:sz="0" w:space="0" w:color="auto"/>
            <w:right w:val="none" w:sz="0" w:space="0" w:color="auto"/>
          </w:divBdr>
          <w:divsChild>
            <w:div w:id="1189293247">
              <w:marLeft w:val="0"/>
              <w:marRight w:val="0"/>
              <w:marTop w:val="0"/>
              <w:marBottom w:val="0"/>
              <w:divBdr>
                <w:top w:val="none" w:sz="0" w:space="0" w:color="auto"/>
                <w:left w:val="none" w:sz="0" w:space="0" w:color="auto"/>
                <w:bottom w:val="none" w:sz="0" w:space="0" w:color="auto"/>
                <w:right w:val="none" w:sz="0" w:space="0" w:color="auto"/>
              </w:divBdr>
              <w:divsChild>
                <w:div w:id="11892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248">
      <w:marLeft w:val="0"/>
      <w:marRight w:val="0"/>
      <w:marTop w:val="0"/>
      <w:marBottom w:val="0"/>
      <w:divBdr>
        <w:top w:val="none" w:sz="0" w:space="0" w:color="auto"/>
        <w:left w:val="none" w:sz="0" w:space="0" w:color="auto"/>
        <w:bottom w:val="none" w:sz="0" w:space="0" w:color="auto"/>
        <w:right w:val="none" w:sz="0" w:space="0" w:color="auto"/>
      </w:divBdr>
      <w:divsChild>
        <w:div w:id="1189293245">
          <w:marLeft w:val="0"/>
          <w:marRight w:val="0"/>
          <w:marTop w:val="0"/>
          <w:marBottom w:val="0"/>
          <w:divBdr>
            <w:top w:val="none" w:sz="0" w:space="0" w:color="auto"/>
            <w:left w:val="none" w:sz="0" w:space="0" w:color="auto"/>
            <w:bottom w:val="none" w:sz="0" w:space="0" w:color="auto"/>
            <w:right w:val="none" w:sz="0" w:space="0" w:color="auto"/>
          </w:divBdr>
          <w:divsChild>
            <w:div w:id="1189293252">
              <w:marLeft w:val="0"/>
              <w:marRight w:val="0"/>
              <w:marTop w:val="0"/>
              <w:marBottom w:val="0"/>
              <w:divBdr>
                <w:top w:val="none" w:sz="0" w:space="0" w:color="auto"/>
                <w:left w:val="none" w:sz="0" w:space="0" w:color="auto"/>
                <w:bottom w:val="none" w:sz="0" w:space="0" w:color="auto"/>
                <w:right w:val="none" w:sz="0" w:space="0" w:color="auto"/>
              </w:divBdr>
              <w:divsChild>
                <w:div w:id="11892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2241">
      <w:bodyDiv w:val="1"/>
      <w:marLeft w:val="0"/>
      <w:marRight w:val="0"/>
      <w:marTop w:val="0"/>
      <w:marBottom w:val="0"/>
      <w:divBdr>
        <w:top w:val="none" w:sz="0" w:space="0" w:color="auto"/>
        <w:left w:val="none" w:sz="0" w:space="0" w:color="auto"/>
        <w:bottom w:val="none" w:sz="0" w:space="0" w:color="auto"/>
        <w:right w:val="none" w:sz="0" w:space="0" w:color="auto"/>
      </w:divBdr>
    </w:div>
    <w:div w:id="1789199353">
      <w:bodyDiv w:val="1"/>
      <w:marLeft w:val="0"/>
      <w:marRight w:val="0"/>
      <w:marTop w:val="0"/>
      <w:marBottom w:val="0"/>
      <w:divBdr>
        <w:top w:val="none" w:sz="0" w:space="0" w:color="auto"/>
        <w:left w:val="none" w:sz="0" w:space="0" w:color="auto"/>
        <w:bottom w:val="none" w:sz="0" w:space="0" w:color="auto"/>
        <w:right w:val="none" w:sz="0" w:space="0" w:color="auto"/>
      </w:divBdr>
    </w:div>
    <w:div w:id="19795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nowasucha.pl/index.php?id=364" TargetMode="External"/><Relationship Id="rId13" Type="http://schemas.openxmlformats.org/officeDocument/2006/relationships/hyperlink" Target="mailto:g.krauzowicz@synopticon.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gmina.e-sochaczew.pl" TargetMode="External"/><Relationship Id="rId12" Type="http://schemas.openxmlformats.org/officeDocument/2006/relationships/hyperlink" Target="mailto:inwestycje@sochacze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rauzowicz@synopticon.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gminarybno.pl" TargetMode="External"/><Relationship Id="rId4" Type="http://schemas.openxmlformats.org/officeDocument/2006/relationships/webSettings" Target="webSettings.xml"/><Relationship Id="rId9" Type="http://schemas.openxmlformats.org/officeDocument/2006/relationships/hyperlink" Target="http://bip.teresin.pl/public/" TargetMode="External"/><Relationship Id="rId14" Type="http://schemas.openxmlformats.org/officeDocument/2006/relationships/hyperlink" Target="http://bip.gmina.e-sochacze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30</Pages>
  <Words>10808</Words>
  <Characters>64853</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Windows User</dc:creator>
  <cp:keywords/>
  <dc:description/>
  <cp:lastModifiedBy>Wachowska</cp:lastModifiedBy>
  <cp:revision>50</cp:revision>
  <cp:lastPrinted>2018-01-24T13:37:00Z</cp:lastPrinted>
  <dcterms:created xsi:type="dcterms:W3CDTF">2018-01-22T13:55:00Z</dcterms:created>
  <dcterms:modified xsi:type="dcterms:W3CDTF">2018-01-25T12:19:00Z</dcterms:modified>
</cp:coreProperties>
</file>